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AF" w:rsidRPr="00625B98" w:rsidRDefault="00AE0CA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AE0CAF" w:rsidRPr="00625B98" w:rsidRDefault="00AE0CAF" w:rsidP="00173301">
      <w:pPr>
        <w:spacing w:line="560" w:lineRule="exact"/>
        <w:ind w:firstLineChars="200" w:firstLine="723"/>
        <w:jc w:val="center"/>
        <w:rPr>
          <w:rFonts w:ascii="宋体" w:cs="仿宋_GB2312"/>
          <w:b/>
          <w:sz w:val="36"/>
          <w:szCs w:val="36"/>
        </w:rPr>
      </w:pPr>
      <w:r w:rsidRPr="00625B98">
        <w:rPr>
          <w:rFonts w:ascii="宋体" w:hAnsi="宋体" w:cs="仿宋_GB2312" w:hint="eastAsia"/>
          <w:b/>
          <w:sz w:val="36"/>
          <w:szCs w:val="36"/>
        </w:rPr>
        <w:t>“爱夫卡杯”商用车检测与维修技能大赛</w:t>
      </w:r>
    </w:p>
    <w:p w:rsidR="00AE0CAF" w:rsidRPr="00625B98" w:rsidRDefault="00AE0CAF" w:rsidP="00173301">
      <w:pPr>
        <w:spacing w:line="560" w:lineRule="exact"/>
        <w:ind w:firstLineChars="200" w:firstLine="723"/>
        <w:jc w:val="center"/>
        <w:rPr>
          <w:rFonts w:ascii="宋体" w:cs="仿宋_GB2312"/>
          <w:b/>
          <w:sz w:val="36"/>
          <w:szCs w:val="36"/>
        </w:rPr>
      </w:pPr>
      <w:r w:rsidRPr="00625B98">
        <w:rPr>
          <w:rFonts w:ascii="宋体" w:hAnsi="宋体" w:cs="仿宋_GB2312" w:hint="eastAsia"/>
          <w:b/>
          <w:sz w:val="36"/>
          <w:szCs w:val="36"/>
        </w:rPr>
        <w:t>赛项规程及报名表</w:t>
      </w:r>
    </w:p>
    <w:p w:rsidR="00AE0CAF" w:rsidRPr="00625B98" w:rsidRDefault="00AE0CAF">
      <w:pPr>
        <w:spacing w:line="560" w:lineRule="exact"/>
        <w:jc w:val="center"/>
        <w:rPr>
          <w:rFonts w:ascii="仿宋_GB2312" w:eastAsia="仿宋_GB2312" w:hAnsi="锐字云字库小标宋体1.0" w:cs="锐字云字库小标宋体1.0"/>
          <w:color w:val="000000"/>
          <w:sz w:val="36"/>
          <w:szCs w:val="36"/>
        </w:rPr>
      </w:pPr>
    </w:p>
    <w:p w:rsidR="00AE0CAF" w:rsidRPr="00625B98" w:rsidRDefault="00AE0CAF" w:rsidP="001F3EA6">
      <w:pPr>
        <w:spacing w:line="560" w:lineRule="exact"/>
        <w:ind w:firstLineChars="200" w:firstLine="602"/>
        <w:rPr>
          <w:rFonts w:ascii="仿宋_GB2312" w:eastAsia="仿宋_GB2312" w:hAnsi="黑体" w:cs="黑体"/>
          <w:b/>
          <w:sz w:val="30"/>
          <w:szCs w:val="30"/>
        </w:rPr>
      </w:pPr>
      <w:r w:rsidRPr="00625B98">
        <w:rPr>
          <w:rFonts w:ascii="仿宋_GB2312" w:eastAsia="仿宋_GB2312" w:hAnsi="黑体" w:cs="黑体" w:hint="eastAsia"/>
          <w:b/>
          <w:sz w:val="30"/>
          <w:szCs w:val="30"/>
        </w:rPr>
        <w:t>一、赛项名称</w:t>
      </w:r>
    </w:p>
    <w:p w:rsidR="00AE0CAF" w:rsidRPr="00625B98" w:rsidRDefault="00AE0CA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“爱夫卡杯”商用车检测与维修技能大赛</w:t>
      </w:r>
    </w:p>
    <w:p w:rsidR="00AE0CAF" w:rsidRPr="00625B98" w:rsidRDefault="00AE0CAF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b/>
          <w:sz w:val="30"/>
          <w:szCs w:val="30"/>
        </w:rPr>
        <w:t>二、参赛对象</w:t>
      </w:r>
    </w:p>
    <w:p w:rsidR="00AE0CAF" w:rsidRPr="00625B98" w:rsidRDefault="00AE0CAF" w:rsidP="00F22818">
      <w:pPr>
        <w:spacing w:line="560" w:lineRule="exact"/>
        <w:ind w:left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竞赛以个人赛的方式进行，分</w:t>
      </w:r>
      <w:r>
        <w:rPr>
          <w:rFonts w:ascii="仿宋_GB2312" w:eastAsia="仿宋_GB2312" w:hAnsi="仿宋_GB2312" w:cs="仿宋_GB2312" w:hint="eastAsia"/>
          <w:sz w:val="30"/>
          <w:szCs w:val="30"/>
        </w:rPr>
        <w:t>高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职组和</w:t>
      </w:r>
      <w:r>
        <w:rPr>
          <w:rFonts w:ascii="仿宋_GB2312" w:eastAsia="仿宋_GB2312" w:hAnsi="仿宋_GB2312" w:cs="仿宋_GB2312" w:hint="eastAsia"/>
          <w:sz w:val="30"/>
          <w:szCs w:val="30"/>
        </w:rPr>
        <w:t>中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职组。</w:t>
      </w:r>
    </w:p>
    <w:p w:rsidR="00AE0CAF" w:rsidRPr="00625B98" w:rsidRDefault="00AE0CAF" w:rsidP="00F228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（一）高职组：</w:t>
      </w:r>
      <w:r w:rsidRPr="00625B98">
        <w:rPr>
          <w:rFonts w:ascii="仿宋_GB2312" w:eastAsia="仿宋_GB2312" w:hAnsi="仿宋_GB2312" w:cs="仿宋_GB2312"/>
          <w:sz w:val="30"/>
          <w:szCs w:val="30"/>
        </w:rPr>
        <w:t>2018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年度技术应用本科、高等职业院校</w:t>
      </w:r>
      <w:r>
        <w:rPr>
          <w:rFonts w:ascii="仿宋_GB2312" w:eastAsia="仿宋_GB2312" w:hAnsi="仿宋_GB2312" w:cs="仿宋_GB2312" w:hint="eastAsia"/>
          <w:sz w:val="30"/>
          <w:szCs w:val="30"/>
        </w:rPr>
        <w:t>（含技师学院）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在籍学生</w:t>
      </w:r>
      <w:r w:rsidRPr="00625B98">
        <w:rPr>
          <w:rFonts w:ascii="仿宋_GB2312" w:eastAsia="仿宋_GB2312" w:hint="eastAsia"/>
          <w:sz w:val="30"/>
          <w:szCs w:val="30"/>
        </w:rPr>
        <w:t>，“五年一贯制”高职四至五年级（含四年级）相关专业学生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AE0CAF" w:rsidRDefault="00AE0CAF" w:rsidP="00F228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（二）中职组：</w:t>
      </w:r>
      <w:r w:rsidRPr="00625B98">
        <w:rPr>
          <w:rFonts w:ascii="仿宋_GB2312" w:eastAsia="仿宋_GB2312" w:hAnsi="仿宋_GB2312" w:cs="仿宋_GB2312"/>
          <w:sz w:val="30"/>
          <w:szCs w:val="30"/>
        </w:rPr>
        <w:t>2018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年度中等职业学校（含中专、职高、技工学校）相关专业在籍学生，</w:t>
      </w:r>
      <w:r w:rsidRPr="00625B98">
        <w:rPr>
          <w:rFonts w:ascii="仿宋_GB2312" w:eastAsia="仿宋_GB2312" w:hint="eastAsia"/>
          <w:sz w:val="30"/>
          <w:szCs w:val="30"/>
        </w:rPr>
        <w:t>“五年一贯制”高职一至三年级（含三年级）相关专业学生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03168B" w:rsidRDefault="0003168B" w:rsidP="00F22818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03168B">
        <w:rPr>
          <w:rFonts w:ascii="仿宋_GB2312" w:eastAsia="仿宋_GB2312" w:hAnsi="仿宋_GB2312" w:cs="仿宋_GB2312" w:hint="eastAsia"/>
          <w:b/>
          <w:sz w:val="30"/>
          <w:szCs w:val="30"/>
        </w:rPr>
        <w:t>三、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比赛时间及地点</w:t>
      </w:r>
    </w:p>
    <w:p w:rsidR="00F60A1E" w:rsidRDefault="0003168B" w:rsidP="00F228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03168B"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 w:rsidR="00F60A1E">
        <w:rPr>
          <w:rFonts w:ascii="仿宋_GB2312" w:eastAsia="仿宋_GB2312" w:hAnsi="仿宋_GB2312" w:cs="仿宋_GB2312" w:hint="eastAsia"/>
          <w:sz w:val="30"/>
          <w:szCs w:val="30"/>
        </w:rPr>
        <w:t>报名截止时间：10月12日</w:t>
      </w:r>
    </w:p>
    <w:p w:rsidR="0003168B" w:rsidRDefault="00F60A1E" w:rsidP="00F228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="0003168B" w:rsidRPr="0003168B">
        <w:rPr>
          <w:rFonts w:ascii="仿宋_GB2312" w:eastAsia="仿宋_GB2312" w:hAnsi="仿宋_GB2312" w:cs="仿宋_GB2312" w:hint="eastAsia"/>
          <w:sz w:val="30"/>
          <w:szCs w:val="30"/>
        </w:rPr>
        <w:t>比赛时间</w:t>
      </w:r>
      <w:r w:rsidR="0003168B">
        <w:rPr>
          <w:rFonts w:ascii="仿宋_GB2312" w:eastAsia="仿宋_GB2312" w:hAnsi="仿宋_GB2312" w:cs="仿宋_GB2312" w:hint="eastAsia"/>
          <w:sz w:val="30"/>
          <w:szCs w:val="30"/>
        </w:rPr>
        <w:t>：11月中</w:t>
      </w:r>
      <w:r w:rsidR="008277F0">
        <w:rPr>
          <w:rFonts w:ascii="仿宋_GB2312" w:eastAsia="仿宋_GB2312" w:hAnsi="仿宋_GB2312" w:cs="仿宋_GB2312" w:hint="eastAsia"/>
          <w:sz w:val="30"/>
          <w:szCs w:val="30"/>
        </w:rPr>
        <w:t>下</w:t>
      </w:r>
      <w:r w:rsidR="0003168B">
        <w:rPr>
          <w:rFonts w:ascii="仿宋_GB2312" w:eastAsia="仿宋_GB2312" w:hAnsi="仿宋_GB2312" w:cs="仿宋_GB2312" w:hint="eastAsia"/>
          <w:sz w:val="30"/>
          <w:szCs w:val="30"/>
        </w:rPr>
        <w:t>旬（具体时间</w:t>
      </w:r>
      <w:r w:rsidR="008277F0">
        <w:rPr>
          <w:rFonts w:ascii="仿宋_GB2312" w:eastAsia="仿宋_GB2312" w:hAnsi="仿宋_GB2312" w:cs="仿宋_GB2312" w:hint="eastAsia"/>
          <w:sz w:val="30"/>
          <w:szCs w:val="30"/>
        </w:rPr>
        <w:t>另行通知</w:t>
      </w:r>
      <w:r w:rsidR="0003168B">
        <w:rPr>
          <w:rFonts w:ascii="仿宋_GB2312" w:eastAsia="仿宋_GB2312" w:hAnsi="仿宋_GB2312" w:cs="仿宋_GB2312" w:hint="eastAsia"/>
          <w:sz w:val="30"/>
          <w:szCs w:val="30"/>
        </w:rPr>
        <w:t>）</w:t>
      </w:r>
    </w:p>
    <w:p w:rsidR="0003168B" w:rsidRDefault="0003168B" w:rsidP="00F2281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="00F60A1E">
        <w:rPr>
          <w:rFonts w:ascii="仿宋_GB2312" w:eastAsia="仿宋_GB2312" w:hAnsi="仿宋_GB2312" w:cs="仿宋_GB2312" w:hint="eastAsia"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sz w:val="30"/>
          <w:szCs w:val="30"/>
        </w:rPr>
        <w:t>）比赛地点：河南交通职业技术学院</w:t>
      </w:r>
      <w:r w:rsidR="00AD2ADB">
        <w:rPr>
          <w:rFonts w:ascii="仿宋_GB2312" w:eastAsia="仿宋_GB2312" w:hAnsi="仿宋_GB2312" w:cs="仿宋_GB2312" w:hint="eastAsia"/>
          <w:sz w:val="30"/>
          <w:szCs w:val="30"/>
        </w:rPr>
        <w:t>（郑州）</w:t>
      </w:r>
    </w:p>
    <w:p w:rsidR="0003168B" w:rsidRPr="0003168B" w:rsidRDefault="0003168B" w:rsidP="00F22818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="00F60A1E">
        <w:rPr>
          <w:rFonts w:ascii="仿宋_GB2312" w:eastAsia="仿宋_GB2312" w:hAnsi="仿宋_GB2312" w:cs="仿宋_GB2312" w:hint="eastAsia"/>
          <w:sz w:val="30"/>
          <w:szCs w:val="30"/>
        </w:rPr>
        <w:t>四</w:t>
      </w:r>
      <w:r>
        <w:rPr>
          <w:rFonts w:ascii="仿宋_GB2312" w:eastAsia="仿宋_GB2312" w:hAnsi="仿宋_GB2312" w:cs="仿宋_GB2312" w:hint="eastAsia"/>
          <w:sz w:val="30"/>
          <w:szCs w:val="30"/>
        </w:rPr>
        <w:t>）赛项说明会及大赛报到通知</w:t>
      </w:r>
      <w:r w:rsidR="00626DC2">
        <w:rPr>
          <w:rFonts w:ascii="仿宋_GB2312" w:eastAsia="仿宋_GB2312" w:hAnsi="仿宋_GB2312" w:cs="仿宋_GB2312" w:hint="eastAsia"/>
          <w:sz w:val="30"/>
          <w:szCs w:val="30"/>
        </w:rPr>
        <w:t>文件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由深圳市爱夫卡科技股份有限公司发布。</w:t>
      </w:r>
    </w:p>
    <w:p w:rsidR="00AE0CAF" w:rsidRPr="00625B98" w:rsidRDefault="0003168B" w:rsidP="001F3EA6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四</w:t>
      </w:r>
      <w:r w:rsidR="00AE0CAF" w:rsidRPr="00625B98">
        <w:rPr>
          <w:rFonts w:ascii="仿宋_GB2312" w:eastAsia="仿宋_GB2312" w:hAnsi="仿宋_GB2312" w:cs="仿宋_GB2312" w:hint="eastAsia"/>
          <w:b/>
          <w:sz w:val="30"/>
          <w:szCs w:val="30"/>
        </w:rPr>
        <w:t>、比赛方式和内容</w:t>
      </w:r>
    </w:p>
    <w:p w:rsidR="00AE0CAF" w:rsidRPr="00625B98" w:rsidRDefault="00AE0CAF" w:rsidP="001F3EA6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（一）比赛方式</w:t>
      </w:r>
    </w:p>
    <w:p w:rsidR="00AE0CAF" w:rsidRPr="00625B98" w:rsidRDefault="00AE0CAF" w:rsidP="00635FC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个人赛，同一学校相同项目报名人数不超过</w:t>
      </w:r>
      <w:r w:rsidRPr="00625B98">
        <w:rPr>
          <w:rFonts w:ascii="仿宋_GB2312" w:eastAsia="仿宋_GB2312" w:hAnsi="仿宋_GB2312" w:cs="仿宋_GB2312"/>
          <w:sz w:val="30"/>
          <w:szCs w:val="30"/>
        </w:rPr>
        <w:t>2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人，每名选手限报</w:t>
      </w:r>
      <w:r w:rsidRPr="00625B98">
        <w:rPr>
          <w:rFonts w:ascii="仿宋_GB2312" w:eastAsia="仿宋_GB2312" w:hAnsi="仿宋_GB2312" w:cs="仿宋_GB2312"/>
          <w:sz w:val="30"/>
          <w:szCs w:val="30"/>
        </w:rPr>
        <w:t>1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名指导教，指导教师须为本校专兼职教师。</w:t>
      </w:r>
    </w:p>
    <w:p w:rsidR="00AE0CAF" w:rsidRPr="00625B98" w:rsidRDefault="00AE0CAF" w:rsidP="00635FC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（二）比赛内容</w:t>
      </w:r>
    </w:p>
    <w:p w:rsidR="00AE0CAF" w:rsidRPr="00625B98" w:rsidRDefault="00AE0CAF" w:rsidP="00C70B1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比赛采用实际操作和理论考核一体化形式，将理论知识考核融入实际操作考核过程之中。</w:t>
      </w:r>
    </w:p>
    <w:p w:rsidR="00AE0CAF" w:rsidRPr="00625B98" w:rsidRDefault="00AE0CAF" w:rsidP="00C70B1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比赛时长为</w:t>
      </w:r>
      <w:r w:rsidRPr="00625B98">
        <w:rPr>
          <w:rFonts w:ascii="仿宋_GB2312" w:eastAsia="仿宋_GB2312" w:hAnsi="仿宋_GB2312" w:cs="仿宋_GB2312"/>
          <w:sz w:val="30"/>
          <w:szCs w:val="30"/>
        </w:rPr>
        <w:t>60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分钟。要求参赛选手在规定时间内，按照任务书的要求完成发动机基本检测，燃料供给系统中密封性、全负荷、回油、排放点、</w:t>
      </w:r>
      <w:proofErr w:type="gramStart"/>
      <w:r w:rsidRPr="00625B98">
        <w:rPr>
          <w:rFonts w:ascii="仿宋_GB2312" w:eastAsia="仿宋_GB2312" w:hAnsi="仿宋_GB2312" w:cs="仿宋_GB2312" w:hint="eastAsia"/>
          <w:sz w:val="30"/>
          <w:szCs w:val="30"/>
        </w:rPr>
        <w:t>怠</w:t>
      </w:r>
      <w:proofErr w:type="gramEnd"/>
      <w:r w:rsidRPr="00625B98">
        <w:rPr>
          <w:rFonts w:ascii="仿宋_GB2312" w:eastAsia="仿宋_GB2312" w:hAnsi="仿宋_GB2312" w:cs="仿宋_GB2312" w:hint="eastAsia"/>
          <w:sz w:val="30"/>
          <w:szCs w:val="30"/>
        </w:rPr>
        <w:t>速、</w:t>
      </w:r>
      <w:proofErr w:type="gramStart"/>
      <w:r w:rsidRPr="00625B98">
        <w:rPr>
          <w:rFonts w:ascii="仿宋_GB2312" w:eastAsia="仿宋_GB2312" w:hAnsi="仿宋_GB2312" w:cs="仿宋_GB2312" w:hint="eastAsia"/>
          <w:sz w:val="30"/>
          <w:szCs w:val="30"/>
        </w:rPr>
        <w:t>预喷测</w:t>
      </w:r>
      <w:proofErr w:type="gramEnd"/>
      <w:r w:rsidRPr="00625B98">
        <w:rPr>
          <w:rFonts w:ascii="仿宋_GB2312" w:eastAsia="仿宋_GB2312" w:hAnsi="仿宋_GB2312" w:cs="仿宋_GB2312" w:hint="eastAsia"/>
          <w:sz w:val="30"/>
          <w:szCs w:val="30"/>
        </w:rPr>
        <w:t>量及机械故障描述，电气系统故障检查及排除等任务。</w:t>
      </w:r>
    </w:p>
    <w:p w:rsidR="00AE0CAF" w:rsidRPr="00625B98" w:rsidRDefault="00AE0CAF" w:rsidP="00C70B1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基于时间和学生的现实能力，该赛项设置</w:t>
      </w:r>
      <w:r w:rsidRPr="00625B98">
        <w:rPr>
          <w:rFonts w:ascii="仿宋_GB2312" w:eastAsia="仿宋_GB2312" w:hAnsi="仿宋_GB2312" w:cs="仿宋_GB2312"/>
          <w:sz w:val="30"/>
          <w:szCs w:val="30"/>
        </w:rPr>
        <w:t>2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个常见的故障，涉及电气和机械故障。</w:t>
      </w:r>
    </w:p>
    <w:p w:rsidR="00AE0CAF" w:rsidRPr="00625B98" w:rsidRDefault="00AE0CAF" w:rsidP="00C70B1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比赛内容及考核点参考相关国家标准、行业标准和车辆维修手册。比赛过程中，选手记录相关数据和结果，并填写《</w:t>
      </w:r>
      <w:r w:rsidRPr="00625B98">
        <w:rPr>
          <w:rFonts w:ascii="仿宋_GB2312" w:eastAsia="仿宋_GB2312" w:hAnsi="仿宋_GB2312" w:cs="仿宋_GB2312"/>
          <w:sz w:val="30"/>
          <w:szCs w:val="30"/>
        </w:rPr>
        <w:t>2018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年全国机械行业职业院校技能大赛</w:t>
      </w:r>
      <w:r w:rsidRPr="00625B98">
        <w:rPr>
          <w:rFonts w:ascii="仿宋_GB2312" w:eastAsia="仿宋_GB2312" w:hAnsi="仿宋_GB2312" w:cs="仿宋_GB2312"/>
          <w:sz w:val="30"/>
          <w:szCs w:val="30"/>
        </w:rPr>
        <w:t>-</w:t>
      </w:r>
      <w:r w:rsidRPr="00625B98">
        <w:rPr>
          <w:rFonts w:ascii="仿宋_GB2312" w:eastAsia="仿宋_GB2312" w:hAnsi="仿宋_GB2312" w:cs="仿宋_GB2312" w:hint="eastAsia"/>
          <w:sz w:val="30"/>
          <w:szCs w:val="30"/>
        </w:rPr>
        <w:t>“爱夫卡杯”商用车检测与维修技能大赛作业表》。</w:t>
      </w:r>
    </w:p>
    <w:p w:rsidR="00AE0CAF" w:rsidRPr="00625B98" w:rsidRDefault="00AE0CAF" w:rsidP="00C70B1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25B98">
        <w:rPr>
          <w:rFonts w:ascii="仿宋_GB2312" w:eastAsia="仿宋_GB2312" w:hAnsi="仿宋_GB2312" w:cs="仿宋_GB2312" w:hint="eastAsia"/>
          <w:sz w:val="30"/>
          <w:szCs w:val="30"/>
        </w:rPr>
        <w:t>比赛成果文件为各参赛选手提交的分析报告。</w:t>
      </w:r>
    </w:p>
    <w:p w:rsidR="00AE0CAF" w:rsidRPr="00625B98" w:rsidRDefault="00D258CA" w:rsidP="00635FC5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五</w:t>
      </w:r>
      <w:r w:rsidR="00AE0CAF" w:rsidRPr="00625B98">
        <w:rPr>
          <w:rFonts w:ascii="仿宋_GB2312" w:eastAsia="仿宋_GB2312" w:hAnsi="仿宋_GB2312" w:cs="仿宋_GB2312" w:hint="eastAsia"/>
          <w:b/>
          <w:sz w:val="30"/>
          <w:szCs w:val="30"/>
        </w:rPr>
        <w:t>、技术平台与规范</w:t>
      </w:r>
      <w:r w:rsidR="00AE0CAF" w:rsidRPr="00625B98">
        <w:rPr>
          <w:rFonts w:ascii="仿宋_GB2312" w:eastAsia="仿宋_GB2312" w:hAnsi="仿宋_GB2312" w:cs="仿宋_GB2312"/>
          <w:b/>
          <w:sz w:val="30"/>
          <w:szCs w:val="30"/>
        </w:rPr>
        <w:t xml:space="preserve">  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（一）技术平台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长城</w:t>
      </w:r>
      <w:r w:rsidRPr="00625B98">
        <w:rPr>
          <w:rFonts w:ascii="仿宋_GB2312" w:eastAsia="仿宋_GB2312" w:hAnsi="Times New Roman"/>
          <w:sz w:val="30"/>
          <w:szCs w:val="30"/>
        </w:rPr>
        <w:t>GW2.8TC-2</w:t>
      </w:r>
      <w:r w:rsidRPr="00625B98">
        <w:rPr>
          <w:rFonts w:ascii="仿宋_GB2312" w:eastAsia="仿宋_GB2312" w:hAnsi="Times New Roman" w:hint="eastAsia"/>
          <w:sz w:val="30"/>
          <w:szCs w:val="30"/>
        </w:rPr>
        <w:t>电控柴油发动机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（二）比赛器材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276"/>
        <w:gridCol w:w="1985"/>
        <w:gridCol w:w="1985"/>
        <w:gridCol w:w="1481"/>
      </w:tblGrid>
      <w:tr w:rsidR="00AE0CAF" w:rsidRPr="003462A2" w:rsidTr="0085070C">
        <w:trPr>
          <w:trHeight w:val="512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设备名称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品牌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型号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数量</w:t>
            </w:r>
            <w:r w:rsidRPr="00625B98">
              <w:rPr>
                <w:rFonts w:ascii="仿宋_GB2312" w:eastAsia="仿宋_GB2312" w:hAnsi="Times New Roman"/>
                <w:b/>
                <w:bCs/>
                <w:sz w:val="24"/>
              </w:rPr>
              <w:t>/</w:t>
            </w: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工位</w:t>
            </w:r>
          </w:p>
        </w:tc>
      </w:tr>
      <w:tr w:rsidR="00AE0CAF" w:rsidRPr="003462A2" w:rsidTr="0085070C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proofErr w:type="gramStart"/>
            <w:r w:rsidRPr="00625B98">
              <w:rPr>
                <w:rFonts w:ascii="仿宋_GB2312" w:eastAsia="仿宋_GB2312" w:hAnsi="Times New Roman" w:hint="eastAsia"/>
                <w:color w:val="000000"/>
                <w:sz w:val="24"/>
              </w:rPr>
              <w:t>高压共轨</w:t>
            </w:r>
            <w:r w:rsidRPr="00625B98">
              <w:rPr>
                <w:rFonts w:ascii="仿宋_GB2312" w:eastAsia="仿宋_GB2312" w:hAnsi="Times New Roman" w:hint="eastAsia"/>
                <w:sz w:val="24"/>
              </w:rPr>
              <w:t>试验台</w:t>
            </w:r>
            <w:proofErr w:type="gramEnd"/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爱夫卡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F700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85070C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2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重型车</w:t>
            </w:r>
            <w:r>
              <w:rPr>
                <w:rFonts w:ascii="仿宋_GB2312" w:eastAsia="仿宋_GB2312" w:hAnsi="Times New Roman"/>
                <w:sz w:val="24"/>
              </w:rPr>
              <w:t>/</w:t>
            </w:r>
            <w:r w:rsidRPr="00625B98">
              <w:rPr>
                <w:rFonts w:ascii="仿宋_GB2312" w:eastAsia="仿宋_GB2312" w:hAnsi="Times New Roman" w:hint="eastAsia"/>
                <w:sz w:val="24"/>
              </w:rPr>
              <w:t>商用车智能诊断系统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爱夫卡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E800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85070C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商用车</w:t>
            </w:r>
            <w:r>
              <w:rPr>
                <w:rFonts w:ascii="仿宋_GB2312" w:eastAsia="仿宋_GB2312" w:hAnsi="Times New Roman" w:hint="eastAsia"/>
                <w:sz w:val="24"/>
              </w:rPr>
              <w:t>发动机</w:t>
            </w:r>
            <w:proofErr w:type="gramStart"/>
            <w:r w:rsidRPr="00625B98">
              <w:rPr>
                <w:rFonts w:ascii="仿宋_GB2312" w:eastAsia="仿宋_GB2312" w:hAnsi="Times New Roman" w:hint="eastAsia"/>
                <w:sz w:val="24"/>
              </w:rPr>
              <w:t>实训台</w:t>
            </w:r>
            <w:proofErr w:type="gramEnd"/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天益</w:t>
            </w:r>
          </w:p>
        </w:tc>
        <w:tc>
          <w:tcPr>
            <w:tcW w:w="1985" w:type="dxa"/>
            <w:vAlign w:val="center"/>
          </w:tcPr>
          <w:p w:rsidR="00AE0CAF" w:rsidRPr="00CE50D4" w:rsidRDefault="00AE0CAF" w:rsidP="0035708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CE50D4">
              <w:rPr>
                <w:rFonts w:ascii="仿宋_GB2312" w:eastAsia="仿宋_GB2312" w:hAnsi="Times New Roman"/>
                <w:sz w:val="24"/>
              </w:rPr>
              <w:t>TY-CYGGS408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625B98">
              <w:rPr>
                <w:rFonts w:ascii="仿宋_GB2312" w:eastAsia="仿宋_GB2312" w:hAnsi="Times New Roman"/>
                <w:color w:val="000000"/>
                <w:sz w:val="24"/>
              </w:rPr>
              <w:t>1</w:t>
            </w:r>
          </w:p>
        </w:tc>
      </w:tr>
      <w:tr w:rsidR="00AE0CAF" w:rsidRPr="003462A2" w:rsidTr="000E08C4">
        <w:trPr>
          <w:trHeight w:hRule="exact" w:val="677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维修工具套装（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含工具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车、零件车及常用工具）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钢盾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T158157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85070C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汽车专用示波器</w:t>
            </w:r>
            <w:r>
              <w:rPr>
                <w:rFonts w:ascii="仿宋_GB2312" w:eastAsia="仿宋_GB2312" w:hAnsi="Times New Roman" w:hint="eastAsia"/>
                <w:sz w:val="24"/>
              </w:rPr>
              <w:t>（选用）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爱夫卡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F802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85070C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电气系统维修套件</w:t>
            </w:r>
            <w:r>
              <w:rPr>
                <w:rFonts w:ascii="仿宋_GB2312" w:eastAsia="仿宋_GB2312" w:hAnsi="Times New Roman" w:hint="eastAsia"/>
                <w:sz w:val="24"/>
              </w:rPr>
              <w:t>（选用）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爱夫卡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F604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0E08C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</w:tbl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辅助器材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276"/>
        <w:gridCol w:w="1985"/>
        <w:gridCol w:w="1985"/>
        <w:gridCol w:w="1481"/>
      </w:tblGrid>
      <w:tr w:rsidR="00AE0CAF" w:rsidRPr="003462A2" w:rsidTr="00357087">
        <w:trPr>
          <w:trHeight w:val="512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设备名称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品牌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型号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357087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数量</w:t>
            </w:r>
            <w:r w:rsidRPr="00625B98">
              <w:rPr>
                <w:rFonts w:ascii="仿宋_GB2312" w:eastAsia="仿宋_GB2312" w:hAnsi="Times New Roman"/>
                <w:b/>
                <w:bCs/>
                <w:sz w:val="24"/>
              </w:rPr>
              <w:t>/</w:t>
            </w:r>
            <w:r w:rsidRPr="00625B98">
              <w:rPr>
                <w:rFonts w:ascii="仿宋_GB2312" w:eastAsia="仿宋_GB2312" w:hAnsi="Times New Roman" w:hint="eastAsia"/>
                <w:b/>
                <w:bCs/>
                <w:sz w:val="24"/>
              </w:rPr>
              <w:t>工位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5B98">
                <w:rPr>
                  <w:rFonts w:ascii="仿宋_GB2312" w:eastAsia="仿宋_GB2312" w:hAnsi="宋体" w:cs="仿宋"/>
                  <w:sz w:val="24"/>
                </w:rPr>
                <w:t>5</w:t>
              </w:r>
              <w:r w:rsidRPr="00625B98">
                <w:rPr>
                  <w:rFonts w:ascii="仿宋_GB2312" w:eastAsia="仿宋_GB2312" w:hAnsi="宋体" w:cs="仿宋" w:hint="eastAsia"/>
                  <w:sz w:val="24"/>
                </w:rPr>
                <w:t>米</w:t>
              </w:r>
            </w:smartTag>
            <w:r w:rsidRPr="00625B98">
              <w:rPr>
                <w:rFonts w:ascii="仿宋_GB2312" w:eastAsia="仿宋_GB2312" w:hAnsi="宋体" w:cs="仿宋" w:hint="eastAsia"/>
                <w:sz w:val="24"/>
              </w:rPr>
              <w:t>长</w:t>
            </w:r>
            <w:r w:rsidRPr="00625B98">
              <w:rPr>
                <w:rFonts w:ascii="仿宋_GB2312" w:eastAsia="仿宋_GB2312" w:hAnsi="宋体" w:cs="仿宋"/>
                <w:sz w:val="24"/>
              </w:rPr>
              <w:t>220V</w:t>
            </w:r>
            <w:r w:rsidRPr="00625B98">
              <w:rPr>
                <w:rFonts w:ascii="仿宋_GB2312" w:eastAsia="仿宋_GB2312" w:hAnsi="宋体" w:cs="仿宋" w:hint="eastAsia"/>
                <w:sz w:val="24"/>
              </w:rPr>
              <w:t>电源插座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/>
                <w:sz w:val="24"/>
              </w:rPr>
              <w:t>3</w:t>
            </w:r>
            <w:r w:rsidRPr="00625B98">
              <w:rPr>
                <w:rFonts w:ascii="仿宋_GB2312" w:eastAsia="仿宋_GB2312" w:hAnsi="宋体" w:cs="仿宋" w:hint="eastAsia"/>
                <w:sz w:val="24"/>
              </w:rPr>
              <w:t>个</w:t>
            </w:r>
            <w:r w:rsidRPr="00625B98">
              <w:rPr>
                <w:rFonts w:ascii="仿宋_GB2312" w:eastAsia="仿宋_GB2312" w:hAnsi="宋体" w:cs="仿宋"/>
                <w:sz w:val="24"/>
              </w:rPr>
              <w:t>3</w:t>
            </w:r>
            <w:r w:rsidRPr="00625B98">
              <w:rPr>
                <w:rFonts w:ascii="仿宋_GB2312" w:eastAsia="仿宋_GB2312" w:hAnsi="宋体" w:cs="仿宋" w:hint="eastAsia"/>
                <w:sz w:val="24"/>
              </w:rPr>
              <w:t>眼插座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lastRenderedPageBreak/>
              <w:t>2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裁判员桌子和椅子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双人标准桌椅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选手桌子和椅子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color w:val="000000"/>
                <w:sz w:val="24"/>
              </w:rPr>
              <w:t>单人标准桌椅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625B98">
              <w:rPr>
                <w:rFonts w:ascii="仿宋_GB2312" w:eastAsia="仿宋_GB2312" w:hAnsi="Times New Roman"/>
                <w:color w:val="000000"/>
                <w:sz w:val="24"/>
              </w:rPr>
              <w:t>1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废物箱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拖把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灭火器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7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计算器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计时器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  <w:tr w:rsidR="00AE0CAF" w:rsidRPr="003462A2" w:rsidTr="00357087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9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抹布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10</w:t>
            </w:r>
          </w:p>
        </w:tc>
      </w:tr>
      <w:tr w:rsidR="00AE0CAF" w:rsidRPr="003462A2" w:rsidTr="00672622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10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对讲机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同型号</w:t>
            </w:r>
            <w:r w:rsidRPr="00625B98">
              <w:rPr>
                <w:rFonts w:ascii="仿宋_GB2312" w:eastAsia="仿宋_GB2312" w:hAnsi="Times New Roman"/>
                <w:sz w:val="24"/>
              </w:rPr>
              <w:t>5</w:t>
            </w:r>
            <w:r w:rsidRPr="00625B98">
              <w:rPr>
                <w:rFonts w:ascii="仿宋_GB2312" w:eastAsia="仿宋_GB2312" w:hAnsi="Times New Roman" w:hint="eastAsia"/>
                <w:sz w:val="24"/>
              </w:rPr>
              <w:t>个</w:t>
            </w:r>
            <w:r w:rsidRPr="00625B98">
              <w:rPr>
                <w:rFonts w:ascii="仿宋_GB2312" w:eastAsia="仿宋_GB2312" w:hAnsi="Times New Roman"/>
                <w:sz w:val="24"/>
              </w:rPr>
              <w:t>/</w:t>
            </w:r>
            <w:r w:rsidRPr="00625B98">
              <w:rPr>
                <w:rFonts w:ascii="仿宋_GB2312" w:eastAsia="仿宋_GB2312" w:hAnsi="Times New Roman" w:hint="eastAsia"/>
                <w:sz w:val="24"/>
              </w:rPr>
              <w:t>套</w:t>
            </w: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1B5694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11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 w:hint="eastAsia"/>
                <w:sz w:val="24"/>
              </w:rPr>
              <w:t>订书机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A04769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 w:rsidRPr="00625B98"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B80C12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12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防护目镜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1</w:t>
            </w:r>
          </w:p>
        </w:tc>
      </w:tr>
      <w:tr w:rsidR="00AE0CAF" w:rsidRPr="003462A2" w:rsidTr="00B80C12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13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防护手套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  <w:tr w:rsidR="00AE0CAF" w:rsidRPr="003462A2" w:rsidTr="00B80C12">
        <w:trPr>
          <w:trHeight w:hRule="exact" w:val="476"/>
          <w:tblHeader/>
          <w:jc w:val="center"/>
        </w:trPr>
        <w:tc>
          <w:tcPr>
            <w:tcW w:w="878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14</w:t>
            </w:r>
          </w:p>
        </w:tc>
        <w:tc>
          <w:tcPr>
            <w:tcW w:w="3276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宋体" w:cs="仿宋"/>
                <w:sz w:val="24"/>
              </w:rPr>
            </w:pPr>
            <w:r w:rsidRPr="00625B98">
              <w:rPr>
                <w:rFonts w:ascii="仿宋_GB2312" w:eastAsia="仿宋_GB2312" w:hAnsi="宋体" w:cs="仿宋" w:hint="eastAsia"/>
                <w:sz w:val="24"/>
              </w:rPr>
              <w:t>普通手套</w:t>
            </w: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AE0CAF" w:rsidRPr="00625B98" w:rsidRDefault="00AE0CAF" w:rsidP="001B5694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2</w:t>
            </w:r>
          </w:p>
        </w:tc>
      </w:tr>
    </w:tbl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（二）技术规范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/>
          <w:sz w:val="30"/>
          <w:szCs w:val="30"/>
        </w:rPr>
        <w:t>1</w:t>
      </w:r>
      <w:r w:rsidRPr="00625B98">
        <w:rPr>
          <w:rFonts w:ascii="仿宋_GB2312" w:eastAsia="仿宋_GB2312" w:hAnsi="Times New Roman" w:hint="eastAsia"/>
          <w:sz w:val="30"/>
          <w:szCs w:val="30"/>
        </w:rPr>
        <w:t>、《商用汽车发动机大修竣工出厂技术条件</w:t>
      </w:r>
      <w:r w:rsidRPr="00625B98">
        <w:rPr>
          <w:rFonts w:ascii="仿宋_GB2312" w:eastAsia="仿宋_GB2312" w:hAnsi="Times New Roman"/>
          <w:sz w:val="30"/>
          <w:szCs w:val="30"/>
        </w:rPr>
        <w:t xml:space="preserve"> </w:t>
      </w:r>
      <w:r w:rsidRPr="00625B98">
        <w:rPr>
          <w:rFonts w:ascii="仿宋_GB2312" w:eastAsia="仿宋_GB2312" w:hAnsi="Times New Roman" w:hint="eastAsia"/>
          <w:sz w:val="30"/>
          <w:szCs w:val="30"/>
        </w:rPr>
        <w:t>第</w:t>
      </w:r>
      <w:r w:rsidRPr="00625B98">
        <w:rPr>
          <w:rFonts w:ascii="仿宋_GB2312" w:eastAsia="仿宋_GB2312" w:hAnsi="Times New Roman"/>
          <w:sz w:val="30"/>
          <w:szCs w:val="30"/>
        </w:rPr>
        <w:t>2</w:t>
      </w:r>
      <w:r w:rsidRPr="00625B98">
        <w:rPr>
          <w:rFonts w:ascii="仿宋_GB2312" w:eastAsia="仿宋_GB2312" w:hAnsi="Times New Roman" w:hint="eastAsia"/>
          <w:sz w:val="30"/>
          <w:szCs w:val="30"/>
        </w:rPr>
        <w:t>部分：柴油发动机》（</w:t>
      </w:r>
      <w:r w:rsidRPr="00625B98">
        <w:rPr>
          <w:rFonts w:ascii="仿宋_GB2312" w:eastAsia="仿宋_GB2312" w:hAnsi="Times New Roman"/>
          <w:sz w:val="30"/>
          <w:szCs w:val="30"/>
        </w:rPr>
        <w:t>GB/T 3799.2-2005</w:t>
      </w:r>
      <w:r w:rsidRPr="00625B98">
        <w:rPr>
          <w:rFonts w:ascii="仿宋_GB2312" w:eastAsia="仿宋_GB2312" w:hAnsi="Times New Roman" w:hint="eastAsia"/>
          <w:sz w:val="30"/>
          <w:szCs w:val="30"/>
        </w:rPr>
        <w:t>）。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/>
          <w:sz w:val="30"/>
          <w:szCs w:val="30"/>
        </w:rPr>
        <w:t>2</w:t>
      </w:r>
      <w:r w:rsidRPr="00625B98">
        <w:rPr>
          <w:rFonts w:ascii="仿宋_GB2312" w:eastAsia="仿宋_GB2312" w:hAnsi="Times New Roman" w:hint="eastAsia"/>
          <w:sz w:val="30"/>
          <w:szCs w:val="30"/>
        </w:rPr>
        <w:t>、《汽车维护、检测、诊断技术规范》（</w:t>
      </w:r>
      <w:r w:rsidRPr="00625B98">
        <w:rPr>
          <w:rFonts w:ascii="仿宋_GB2312" w:eastAsia="仿宋_GB2312" w:hAnsi="Times New Roman"/>
          <w:sz w:val="30"/>
          <w:szCs w:val="30"/>
        </w:rPr>
        <w:t>GB/T 18344-2016</w:t>
      </w:r>
      <w:r w:rsidRPr="00625B98">
        <w:rPr>
          <w:rFonts w:ascii="仿宋_GB2312" w:eastAsia="仿宋_GB2312" w:hAnsi="Times New Roman" w:hint="eastAsia"/>
          <w:sz w:val="30"/>
          <w:szCs w:val="30"/>
        </w:rPr>
        <w:t>）。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/>
          <w:sz w:val="30"/>
          <w:szCs w:val="30"/>
        </w:rPr>
        <w:t>3</w:t>
      </w:r>
      <w:r w:rsidRPr="00625B98">
        <w:rPr>
          <w:rFonts w:ascii="仿宋_GB2312" w:eastAsia="仿宋_GB2312" w:hAnsi="Times New Roman" w:hint="eastAsia"/>
          <w:sz w:val="30"/>
          <w:szCs w:val="30"/>
        </w:rPr>
        <w:t>、长城</w:t>
      </w:r>
      <w:r w:rsidRPr="00625B98">
        <w:rPr>
          <w:rFonts w:ascii="仿宋_GB2312" w:eastAsia="仿宋_GB2312" w:hAnsi="Times New Roman"/>
          <w:sz w:val="30"/>
          <w:szCs w:val="30"/>
        </w:rPr>
        <w:t>GW2.8TC-2</w:t>
      </w:r>
      <w:r w:rsidRPr="00625B98">
        <w:rPr>
          <w:rFonts w:ascii="仿宋_GB2312" w:eastAsia="仿宋_GB2312" w:hAnsi="Times New Roman" w:hint="eastAsia"/>
          <w:sz w:val="30"/>
          <w:szCs w:val="30"/>
        </w:rPr>
        <w:t>电控柴油发动机原厂维修手册。</w:t>
      </w:r>
    </w:p>
    <w:p w:rsidR="00AE0CAF" w:rsidRPr="00625B98" w:rsidRDefault="00AE0CAF" w:rsidP="00C70B15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/>
          <w:sz w:val="30"/>
          <w:szCs w:val="30"/>
        </w:rPr>
        <w:t>4</w:t>
      </w:r>
      <w:r w:rsidRPr="00625B98">
        <w:rPr>
          <w:rFonts w:ascii="仿宋_GB2312" w:eastAsia="仿宋_GB2312" w:hAnsi="Times New Roman" w:hint="eastAsia"/>
          <w:sz w:val="30"/>
          <w:szCs w:val="30"/>
        </w:rPr>
        <w:t>、比赛相关设备、仪器操作手册为标准参考。</w:t>
      </w:r>
    </w:p>
    <w:p w:rsidR="00AE0CAF" w:rsidRPr="00625B98" w:rsidRDefault="00AE0CAF" w:rsidP="00975FFF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（三）场地要求</w:t>
      </w:r>
    </w:p>
    <w:p w:rsidR="00AE0CAF" w:rsidRPr="00625B98" w:rsidRDefault="00AE0CAF" w:rsidP="00975FFF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25B98">
        <w:rPr>
          <w:rFonts w:ascii="仿宋_GB2312" w:eastAsia="仿宋_GB2312" w:hAnsi="Times New Roman" w:hint="eastAsia"/>
          <w:sz w:val="30"/>
          <w:szCs w:val="30"/>
        </w:rPr>
        <w:t>商用车检测与维修赛项中职组和高职组分别各设置</w:t>
      </w:r>
      <w:r w:rsidRPr="00625B98">
        <w:rPr>
          <w:rFonts w:ascii="仿宋_GB2312" w:eastAsia="仿宋_GB2312" w:hAnsi="Times New Roman"/>
          <w:sz w:val="30"/>
          <w:szCs w:val="30"/>
        </w:rPr>
        <w:t>5</w:t>
      </w:r>
      <w:r w:rsidRPr="00625B98">
        <w:rPr>
          <w:rFonts w:ascii="仿宋_GB2312" w:eastAsia="仿宋_GB2312" w:hAnsi="Times New Roman" w:hint="eastAsia"/>
          <w:sz w:val="30"/>
          <w:szCs w:val="30"/>
        </w:rPr>
        <w:t>个比赛工位，</w:t>
      </w:r>
      <w:r w:rsidRPr="00625B98">
        <w:rPr>
          <w:rFonts w:ascii="仿宋_GB2312" w:eastAsia="仿宋_GB2312" w:hAnsi="Times New Roman"/>
          <w:sz w:val="30"/>
          <w:szCs w:val="30"/>
        </w:rPr>
        <w:t>1</w:t>
      </w:r>
      <w:r w:rsidRPr="00625B98">
        <w:rPr>
          <w:rFonts w:ascii="仿宋_GB2312" w:eastAsia="仿宋_GB2312" w:hAnsi="Times New Roman" w:hint="eastAsia"/>
          <w:sz w:val="30"/>
          <w:szCs w:val="30"/>
        </w:rPr>
        <w:t>个备用工位，共</w:t>
      </w:r>
      <w:r w:rsidRPr="00625B98">
        <w:rPr>
          <w:rFonts w:ascii="仿宋_GB2312" w:eastAsia="仿宋_GB2312" w:hAnsi="Times New Roman"/>
          <w:sz w:val="30"/>
          <w:szCs w:val="30"/>
        </w:rPr>
        <w:t>12</w:t>
      </w:r>
      <w:r w:rsidRPr="00625B98">
        <w:rPr>
          <w:rFonts w:ascii="仿宋_GB2312" w:eastAsia="仿宋_GB2312" w:hAnsi="Times New Roman" w:hint="eastAsia"/>
          <w:sz w:val="30"/>
          <w:szCs w:val="30"/>
        </w:rPr>
        <w:t>个工位。每个工位占地面积</w:t>
      </w:r>
      <w:r w:rsidRPr="00625B98">
        <w:rPr>
          <w:rFonts w:ascii="仿宋_GB2312" w:eastAsia="仿宋_GB2312" w:hAnsi="Times New Roman"/>
          <w:sz w:val="30"/>
          <w:szCs w:val="30"/>
        </w:rPr>
        <w:t>35</w:t>
      </w:r>
      <w:r w:rsidRPr="00625B98">
        <w:rPr>
          <w:rFonts w:ascii="宋体" w:hAnsi="宋体" w:cs="宋体" w:hint="eastAsia"/>
          <w:sz w:val="30"/>
          <w:szCs w:val="30"/>
        </w:rPr>
        <w:t>㎡</w:t>
      </w:r>
      <w:r w:rsidRPr="00625B98">
        <w:rPr>
          <w:rFonts w:ascii="仿宋_GB2312" w:eastAsia="仿宋_GB2312" w:hAnsi="Times New Roman" w:hint="eastAsia"/>
          <w:sz w:val="30"/>
          <w:szCs w:val="30"/>
        </w:rPr>
        <w:t>，设有尾气抽排、通风装置，提供稳定的电源（包括</w:t>
      </w:r>
      <w:r w:rsidRPr="00625B98">
        <w:rPr>
          <w:rFonts w:ascii="仿宋_GB2312" w:eastAsia="仿宋_GB2312" w:hAnsi="Times New Roman"/>
          <w:sz w:val="30"/>
          <w:szCs w:val="30"/>
        </w:rPr>
        <w:t>220V</w:t>
      </w:r>
      <w:r w:rsidRPr="00625B98">
        <w:rPr>
          <w:rFonts w:ascii="仿宋_GB2312" w:eastAsia="仿宋_GB2312" w:hAnsi="Times New Roman" w:hint="eastAsia"/>
          <w:sz w:val="30"/>
          <w:szCs w:val="30"/>
        </w:rPr>
        <w:t>和</w:t>
      </w:r>
      <w:r w:rsidRPr="00625B98">
        <w:rPr>
          <w:rFonts w:ascii="仿宋_GB2312" w:eastAsia="仿宋_GB2312" w:hAnsi="Times New Roman"/>
          <w:sz w:val="30"/>
          <w:szCs w:val="30"/>
        </w:rPr>
        <w:t>380V</w:t>
      </w:r>
      <w:r w:rsidRPr="00625B98">
        <w:rPr>
          <w:rFonts w:ascii="仿宋_GB2312" w:eastAsia="仿宋_GB2312" w:hAnsi="Times New Roman" w:hint="eastAsia"/>
          <w:sz w:val="30"/>
          <w:szCs w:val="30"/>
        </w:rPr>
        <w:t>）、气源，场地采光、照明和通风良好。</w:t>
      </w:r>
    </w:p>
    <w:p w:rsidR="00AE0CAF" w:rsidRPr="00D26FC0" w:rsidRDefault="00D258CA" w:rsidP="00625B98">
      <w:pPr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</w:t>
      </w:r>
      <w:r w:rsidR="00AE0CAF" w:rsidRPr="00D26FC0">
        <w:rPr>
          <w:rFonts w:ascii="仿宋_GB2312" w:eastAsia="仿宋_GB2312" w:hAnsi="宋体" w:hint="eastAsia"/>
          <w:b/>
          <w:sz w:val="30"/>
          <w:szCs w:val="30"/>
        </w:rPr>
        <w:t>、评判标准与评分办法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/>
          <w:sz w:val="30"/>
          <w:szCs w:val="30"/>
        </w:rPr>
        <w:t xml:space="preserve"> (</w:t>
      </w:r>
      <w:r w:rsidRPr="00D26FC0">
        <w:rPr>
          <w:rFonts w:ascii="仿宋_GB2312" w:eastAsia="仿宋_GB2312" w:hAnsi="宋体" w:hint="eastAsia"/>
          <w:sz w:val="30"/>
          <w:szCs w:val="30"/>
        </w:rPr>
        <w:t>一</w:t>
      </w:r>
      <w:r w:rsidRPr="00D26FC0">
        <w:rPr>
          <w:rFonts w:ascii="仿宋_GB2312" w:eastAsia="仿宋_GB2312" w:hAnsi="宋体"/>
          <w:sz w:val="30"/>
          <w:szCs w:val="30"/>
        </w:rPr>
        <w:t>)</w:t>
      </w:r>
      <w:r w:rsidRPr="00D26FC0">
        <w:rPr>
          <w:rFonts w:ascii="仿宋_GB2312" w:eastAsia="仿宋_GB2312" w:hAnsi="宋体" w:hint="eastAsia"/>
          <w:sz w:val="30"/>
          <w:szCs w:val="30"/>
        </w:rPr>
        <w:t>评分标准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 w:hint="eastAsia"/>
          <w:sz w:val="30"/>
          <w:szCs w:val="30"/>
        </w:rPr>
        <w:t>评分以“公平、公正、公开”为原则，采用过程评价与结果评价相</w:t>
      </w:r>
      <w:r w:rsidRPr="00D26FC0">
        <w:rPr>
          <w:rFonts w:ascii="仿宋_GB2312" w:eastAsia="仿宋_GB2312" w:hAnsi="宋体" w:hint="eastAsia"/>
          <w:sz w:val="30"/>
          <w:szCs w:val="30"/>
        </w:rPr>
        <w:lastRenderedPageBreak/>
        <w:t>结合、能力评价与职业素养评价相结合的方式。为了保证评判“公平、公正、公开”，采取以下措施：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/>
          <w:sz w:val="30"/>
          <w:szCs w:val="30"/>
        </w:rPr>
        <w:t>1.</w:t>
      </w:r>
      <w:r w:rsidRPr="00D26FC0">
        <w:rPr>
          <w:rFonts w:ascii="仿宋_GB2312" w:eastAsia="仿宋_GB2312" w:hAnsi="宋体" w:hint="eastAsia"/>
          <w:sz w:val="30"/>
          <w:szCs w:val="30"/>
        </w:rPr>
        <w:t>考核内容、样题和评分细则公开；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/>
          <w:sz w:val="30"/>
          <w:szCs w:val="30"/>
        </w:rPr>
        <w:t>2.</w:t>
      </w:r>
      <w:r w:rsidRPr="00D26FC0">
        <w:rPr>
          <w:rFonts w:ascii="仿宋_GB2312" w:eastAsia="仿宋_GB2312" w:hAnsi="宋体" w:hint="eastAsia"/>
          <w:sz w:val="30"/>
          <w:szCs w:val="30"/>
        </w:rPr>
        <w:t>认真调试各考核工位车辆、仪器设备，保证考核条件一致；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/>
          <w:sz w:val="30"/>
          <w:szCs w:val="30"/>
        </w:rPr>
        <w:t>3.</w:t>
      </w:r>
      <w:r w:rsidRPr="00D26FC0">
        <w:rPr>
          <w:rFonts w:ascii="仿宋_GB2312" w:eastAsia="仿宋_GB2312" w:hAnsi="宋体" w:hint="eastAsia"/>
          <w:sz w:val="30"/>
          <w:szCs w:val="30"/>
        </w:rPr>
        <w:t>裁判队伍考前封闭培训，统一评判标准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/>
          <w:sz w:val="30"/>
          <w:szCs w:val="30"/>
        </w:rPr>
        <w:t>4.</w:t>
      </w:r>
      <w:r w:rsidRPr="00D26FC0">
        <w:rPr>
          <w:rFonts w:ascii="仿宋_GB2312" w:eastAsia="仿宋_GB2312" w:hAnsi="宋体" w:hint="eastAsia"/>
          <w:sz w:val="30"/>
          <w:szCs w:val="30"/>
        </w:rPr>
        <w:t>加强试题保密工作。</w:t>
      </w:r>
    </w:p>
    <w:p w:rsidR="00AE0CAF" w:rsidRPr="00D26FC0" w:rsidRDefault="00AE0CAF" w:rsidP="00625B9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26FC0">
        <w:rPr>
          <w:rFonts w:ascii="仿宋_GB2312" w:eastAsia="仿宋_GB2312" w:hAnsi="宋体" w:hint="eastAsia"/>
          <w:sz w:val="30"/>
          <w:szCs w:val="30"/>
        </w:rPr>
        <w:t>（二）评分细则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861"/>
        <w:gridCol w:w="4476"/>
        <w:gridCol w:w="1208"/>
      </w:tblGrid>
      <w:tr w:rsidR="00AE0CAF" w:rsidRPr="003462A2" w:rsidTr="00357087">
        <w:trPr>
          <w:trHeight w:val="774"/>
          <w:jc w:val="center"/>
        </w:trPr>
        <w:tc>
          <w:tcPr>
            <w:tcW w:w="168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62A2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861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62A2"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62A2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462A2"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基本检查</w:t>
            </w:r>
          </w:p>
        </w:tc>
        <w:tc>
          <w:tcPr>
            <w:tcW w:w="861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 xml:space="preserve">10 </w:t>
            </w: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外观整洁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线束连接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管路连接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皮带松紧度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仪表指示灯检查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冷却液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机油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蓄电池电压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工具设备是否齐全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燃油量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电气故障</w:t>
            </w:r>
          </w:p>
        </w:tc>
        <w:tc>
          <w:tcPr>
            <w:tcW w:w="861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故障现象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故障代码及描述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7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数据流分析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可能原因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5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检测过程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9</w:t>
            </w:r>
          </w:p>
        </w:tc>
      </w:tr>
      <w:tr w:rsidR="00AE0CAF" w:rsidRPr="003462A2" w:rsidTr="00357087">
        <w:trPr>
          <w:trHeight w:val="413"/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故障点确认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5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故障排除步骤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5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机械故障及燃料供给系统检测</w:t>
            </w:r>
          </w:p>
        </w:tc>
        <w:tc>
          <w:tcPr>
            <w:tcW w:w="861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 xml:space="preserve">46 </w:t>
            </w: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记录零件号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安全规范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喷油器安装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9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密封性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全负荷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回油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排放点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怠速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预喷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故障描述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7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排除方法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9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职业素养</w:t>
            </w:r>
          </w:p>
        </w:tc>
        <w:tc>
          <w:tcPr>
            <w:tcW w:w="861" w:type="dxa"/>
            <w:vMerge w:val="restart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 xml:space="preserve">8 </w:t>
            </w: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工位恢复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设备操作规范性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2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竞赛场地</w:t>
            </w:r>
            <w:r w:rsidRPr="003462A2">
              <w:rPr>
                <w:rFonts w:ascii="仿宋_GB2312" w:eastAsia="仿宋_GB2312" w:hAnsi="宋体"/>
                <w:sz w:val="24"/>
              </w:rPr>
              <w:t>5S</w:t>
            </w:r>
            <w:r w:rsidRPr="003462A2">
              <w:rPr>
                <w:rFonts w:ascii="仿宋_GB2312" w:eastAsia="仿宋_GB2312" w:hAnsi="宋体" w:hint="eastAsia"/>
                <w:sz w:val="24"/>
              </w:rPr>
              <w:t>竞赛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vMerge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7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现场安全、文明生产</w:t>
            </w:r>
          </w:p>
        </w:tc>
        <w:tc>
          <w:tcPr>
            <w:tcW w:w="1208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3</w:t>
            </w:r>
          </w:p>
        </w:tc>
      </w:tr>
      <w:tr w:rsidR="00AE0CAF" w:rsidRPr="003462A2" w:rsidTr="00357087">
        <w:trPr>
          <w:jc w:val="center"/>
        </w:trPr>
        <w:tc>
          <w:tcPr>
            <w:tcW w:w="1686" w:type="dxa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  <w:tc>
          <w:tcPr>
            <w:tcW w:w="6545" w:type="dxa"/>
            <w:gridSpan w:val="3"/>
            <w:vAlign w:val="center"/>
          </w:tcPr>
          <w:p w:rsidR="00AE0CAF" w:rsidRPr="003462A2" w:rsidRDefault="00AE0CAF" w:rsidP="00357087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462A2">
              <w:rPr>
                <w:rFonts w:ascii="仿宋_GB2312" w:eastAsia="仿宋_GB2312" w:hAnsi="宋体"/>
                <w:sz w:val="24"/>
              </w:rPr>
              <w:t>100</w:t>
            </w:r>
          </w:p>
        </w:tc>
      </w:tr>
    </w:tbl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(</w:t>
      </w:r>
      <w:r w:rsidRPr="00C304C0">
        <w:rPr>
          <w:rFonts w:ascii="仿宋_GB2312" w:eastAsia="仿宋_GB2312" w:hAnsi="宋体" w:hint="eastAsia"/>
          <w:sz w:val="30"/>
          <w:szCs w:val="30"/>
        </w:rPr>
        <w:t>三</w:t>
      </w:r>
      <w:r w:rsidRPr="00C304C0">
        <w:rPr>
          <w:rFonts w:ascii="仿宋_GB2312" w:eastAsia="仿宋_GB2312" w:hAnsi="宋体"/>
          <w:sz w:val="30"/>
          <w:szCs w:val="30"/>
        </w:rPr>
        <w:t xml:space="preserve">) </w:t>
      </w:r>
      <w:r w:rsidRPr="00C304C0">
        <w:rPr>
          <w:rFonts w:ascii="仿宋_GB2312" w:eastAsia="仿宋_GB2312" w:hAnsi="宋体" w:hint="eastAsia"/>
          <w:sz w:val="30"/>
          <w:szCs w:val="30"/>
        </w:rPr>
        <w:t>评分办法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1.</w:t>
      </w:r>
      <w:r w:rsidRPr="00C304C0">
        <w:rPr>
          <w:rFonts w:ascii="仿宋_GB2312" w:eastAsia="仿宋_GB2312" w:hAnsi="宋体" w:hint="eastAsia"/>
          <w:sz w:val="30"/>
          <w:szCs w:val="30"/>
        </w:rPr>
        <w:t>比赛分数由四部分组成，其中基本检查占</w:t>
      </w:r>
      <w:r w:rsidRPr="00C304C0">
        <w:rPr>
          <w:rFonts w:ascii="仿宋_GB2312" w:eastAsia="仿宋_GB2312" w:hAnsi="宋体"/>
          <w:sz w:val="30"/>
          <w:szCs w:val="30"/>
        </w:rPr>
        <w:t>10%</w:t>
      </w:r>
      <w:r w:rsidRPr="00C304C0">
        <w:rPr>
          <w:rFonts w:ascii="仿宋_GB2312" w:eastAsia="仿宋_GB2312" w:hAnsi="宋体" w:hint="eastAsia"/>
          <w:sz w:val="30"/>
          <w:szCs w:val="30"/>
        </w:rPr>
        <w:t>，电气故障检查及排除占</w:t>
      </w:r>
      <w:r w:rsidRPr="00C304C0">
        <w:rPr>
          <w:rFonts w:ascii="仿宋_GB2312" w:eastAsia="仿宋_GB2312" w:hAnsi="宋体"/>
          <w:sz w:val="30"/>
          <w:szCs w:val="30"/>
        </w:rPr>
        <w:t>36%</w:t>
      </w:r>
      <w:r w:rsidRPr="00C304C0">
        <w:rPr>
          <w:rFonts w:ascii="仿宋_GB2312" w:eastAsia="仿宋_GB2312" w:hAnsi="宋体" w:hint="eastAsia"/>
          <w:sz w:val="30"/>
          <w:szCs w:val="30"/>
        </w:rPr>
        <w:t>，机械故障及燃料供给系统检测占</w:t>
      </w:r>
      <w:r w:rsidRPr="00C304C0">
        <w:rPr>
          <w:rFonts w:ascii="仿宋_GB2312" w:eastAsia="仿宋_GB2312" w:hAnsi="宋体"/>
          <w:sz w:val="30"/>
          <w:szCs w:val="30"/>
        </w:rPr>
        <w:t>46%</w:t>
      </w:r>
      <w:r w:rsidRPr="00C304C0">
        <w:rPr>
          <w:rFonts w:ascii="仿宋_GB2312" w:eastAsia="仿宋_GB2312" w:hAnsi="宋体" w:hint="eastAsia"/>
          <w:sz w:val="30"/>
          <w:szCs w:val="30"/>
        </w:rPr>
        <w:t>，职业素养占</w:t>
      </w:r>
      <w:r w:rsidRPr="00C304C0">
        <w:rPr>
          <w:rFonts w:ascii="仿宋_GB2312" w:eastAsia="仿宋_GB2312" w:hAnsi="宋体"/>
          <w:sz w:val="30"/>
          <w:szCs w:val="30"/>
        </w:rPr>
        <w:t>8%</w:t>
      </w:r>
      <w:r w:rsidRPr="00C304C0">
        <w:rPr>
          <w:rFonts w:ascii="仿宋_GB2312" w:eastAsia="仿宋_GB2312" w:hAnsi="宋体" w:hint="eastAsia"/>
          <w:sz w:val="30"/>
          <w:szCs w:val="30"/>
        </w:rPr>
        <w:t>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2.</w:t>
      </w:r>
      <w:r w:rsidRPr="00C304C0">
        <w:rPr>
          <w:rFonts w:ascii="仿宋_GB2312" w:eastAsia="仿宋_GB2312" w:hAnsi="宋体" w:hint="eastAsia"/>
          <w:sz w:val="30"/>
          <w:szCs w:val="30"/>
        </w:rPr>
        <w:t>完成工作任务的过程中，因操作不当导致人身或设备安全事故，扣</w:t>
      </w:r>
      <w:r w:rsidRPr="00C304C0">
        <w:rPr>
          <w:rFonts w:ascii="仿宋_GB2312" w:eastAsia="仿宋_GB2312" w:hAnsi="宋体"/>
          <w:sz w:val="30"/>
          <w:szCs w:val="30"/>
        </w:rPr>
        <w:t>10-20</w:t>
      </w:r>
      <w:r w:rsidRPr="00C304C0">
        <w:rPr>
          <w:rFonts w:ascii="仿宋_GB2312" w:eastAsia="仿宋_GB2312" w:hAnsi="宋体" w:hint="eastAsia"/>
          <w:sz w:val="30"/>
          <w:szCs w:val="30"/>
        </w:rPr>
        <w:t>分，情况严重者取消比赛资格。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3.</w:t>
      </w:r>
      <w:r w:rsidRPr="00C304C0">
        <w:rPr>
          <w:rFonts w:ascii="仿宋_GB2312" w:eastAsia="仿宋_GB2312" w:hAnsi="宋体" w:hint="eastAsia"/>
          <w:sz w:val="30"/>
          <w:szCs w:val="30"/>
        </w:rPr>
        <w:t>破坏赛场提供的设备，污染赛场环境等不符合职业规范的行为，视情节扣</w:t>
      </w:r>
      <w:r w:rsidRPr="00C304C0">
        <w:rPr>
          <w:rFonts w:ascii="仿宋_GB2312" w:eastAsia="仿宋_GB2312" w:hAnsi="宋体"/>
          <w:sz w:val="30"/>
          <w:szCs w:val="30"/>
        </w:rPr>
        <w:t>5-10</w:t>
      </w:r>
      <w:r w:rsidRPr="00C304C0">
        <w:rPr>
          <w:rFonts w:ascii="仿宋_GB2312" w:eastAsia="仿宋_GB2312" w:hAnsi="宋体" w:hint="eastAsia"/>
          <w:sz w:val="30"/>
          <w:szCs w:val="30"/>
        </w:rPr>
        <w:t>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4.</w:t>
      </w:r>
      <w:r w:rsidRPr="00C304C0">
        <w:rPr>
          <w:rFonts w:ascii="仿宋_GB2312" w:eastAsia="仿宋_GB2312" w:hAnsi="宋体" w:hint="eastAsia"/>
          <w:sz w:val="30"/>
          <w:szCs w:val="30"/>
        </w:rPr>
        <w:t>比赛时段，参赛选手有不服从裁判及监考、扰乱赛场秩序等行为情节严重的，取消参赛队评奖资格。有作弊行为的，取消参赛队评奖资格。裁判宣布比赛时间到，选手仍强行操作的，取消参赛队评奖资格。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5</w:t>
      </w:r>
      <w:r w:rsidRPr="00C304C0">
        <w:rPr>
          <w:rFonts w:ascii="仿宋_GB2312" w:eastAsia="仿宋_GB2312" w:hAnsi="宋体" w:hint="eastAsia"/>
          <w:sz w:val="30"/>
          <w:szCs w:val="30"/>
        </w:rPr>
        <w:t>．满分为</w:t>
      </w:r>
      <w:r w:rsidRPr="00C304C0">
        <w:rPr>
          <w:rFonts w:ascii="仿宋_GB2312" w:eastAsia="仿宋_GB2312" w:hAnsi="宋体"/>
          <w:sz w:val="30"/>
          <w:szCs w:val="30"/>
        </w:rPr>
        <w:t>100</w:t>
      </w:r>
      <w:r w:rsidRPr="00C304C0">
        <w:rPr>
          <w:rFonts w:ascii="仿宋_GB2312" w:eastAsia="仿宋_GB2312" w:hAnsi="宋体" w:hint="eastAsia"/>
          <w:sz w:val="30"/>
          <w:szCs w:val="30"/>
        </w:rPr>
        <w:t>分，当分数相同时，比赛用时少者名次靠前。</w:t>
      </w:r>
    </w:p>
    <w:p w:rsidR="00AE0CAF" w:rsidRPr="00C304C0" w:rsidRDefault="00AE0CAF" w:rsidP="00625B98">
      <w:pPr>
        <w:spacing w:line="520" w:lineRule="exact"/>
        <w:ind w:firstLineChars="200" w:firstLine="600"/>
        <w:jc w:val="left"/>
        <w:outlineLvl w:val="1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 w:hint="eastAsia"/>
          <w:sz w:val="30"/>
          <w:szCs w:val="30"/>
        </w:rPr>
        <w:t>（四）评奖办法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1.</w:t>
      </w:r>
      <w:r w:rsidRPr="00C304C0">
        <w:rPr>
          <w:rFonts w:ascii="仿宋_GB2312" w:eastAsia="仿宋_GB2312" w:hAnsi="宋体" w:hint="eastAsia"/>
          <w:sz w:val="30"/>
          <w:szCs w:val="30"/>
        </w:rPr>
        <w:t>高职组和中职组各设个人一、二、三等奖。按照竞赛总成绩由大到小排序，以实际参赛队总数为基数，一、二、三等奖获奖比例分别为</w:t>
      </w:r>
      <w:r w:rsidRPr="00C304C0">
        <w:rPr>
          <w:rFonts w:ascii="仿宋_GB2312" w:eastAsia="仿宋_GB2312" w:hAnsi="宋体"/>
          <w:sz w:val="30"/>
          <w:szCs w:val="30"/>
        </w:rPr>
        <w:t>10%</w:t>
      </w:r>
      <w:r w:rsidRPr="00C304C0">
        <w:rPr>
          <w:rFonts w:ascii="仿宋_GB2312" w:eastAsia="仿宋_GB2312" w:hAnsi="宋体" w:hint="eastAsia"/>
          <w:sz w:val="30"/>
          <w:szCs w:val="30"/>
        </w:rPr>
        <w:t>、</w:t>
      </w:r>
      <w:r w:rsidRPr="00C304C0">
        <w:rPr>
          <w:rFonts w:ascii="仿宋_GB2312" w:eastAsia="仿宋_GB2312" w:hAnsi="宋体"/>
          <w:sz w:val="30"/>
          <w:szCs w:val="30"/>
        </w:rPr>
        <w:t>25%</w:t>
      </w:r>
      <w:r w:rsidRPr="00C304C0">
        <w:rPr>
          <w:rFonts w:ascii="仿宋_GB2312" w:eastAsia="仿宋_GB2312" w:hAnsi="宋体" w:hint="eastAsia"/>
          <w:sz w:val="30"/>
          <w:szCs w:val="30"/>
        </w:rPr>
        <w:t>、</w:t>
      </w:r>
      <w:r w:rsidRPr="00C304C0">
        <w:rPr>
          <w:rFonts w:ascii="仿宋_GB2312" w:eastAsia="仿宋_GB2312" w:hAnsi="宋体"/>
          <w:sz w:val="30"/>
          <w:szCs w:val="30"/>
        </w:rPr>
        <w:t>35%</w:t>
      </w:r>
      <w:r w:rsidRPr="00C304C0">
        <w:rPr>
          <w:rFonts w:ascii="仿宋_GB2312" w:eastAsia="仿宋_GB2312" w:hAnsi="宋体" w:hint="eastAsia"/>
          <w:sz w:val="30"/>
          <w:szCs w:val="30"/>
        </w:rPr>
        <w:t>（小数点后四舍五入）。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C304C0">
        <w:rPr>
          <w:rFonts w:ascii="仿宋_GB2312" w:eastAsia="仿宋_GB2312" w:hAnsi="宋体"/>
          <w:sz w:val="30"/>
          <w:szCs w:val="30"/>
        </w:rPr>
        <w:t>2.</w:t>
      </w:r>
      <w:r w:rsidRPr="00C304C0">
        <w:rPr>
          <w:rFonts w:ascii="仿宋_GB2312" w:eastAsia="仿宋_GB2312" w:hAnsi="宋体" w:hint="eastAsia"/>
          <w:sz w:val="30"/>
          <w:szCs w:val="30"/>
        </w:rPr>
        <w:t>获得个人一、二等奖的选手指导教师，由主办方授予“全国机械行业职业院校技能大赛优秀指导教师”荣誉称号，并颁发证书。</w:t>
      </w:r>
    </w:p>
    <w:p w:rsidR="00AE0CAF" w:rsidRPr="00C304C0" w:rsidRDefault="00D258CA" w:rsidP="00625B98">
      <w:pPr>
        <w:snapToGrid w:val="0"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</w:t>
      </w:r>
      <w:r w:rsidR="00AE0CAF" w:rsidRPr="00C304C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、比赛规则</w:t>
      </w:r>
    </w:p>
    <w:p w:rsidR="00AE0CAF" w:rsidRPr="00C304C0" w:rsidRDefault="00AE0CAF" w:rsidP="00625B98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（一）熟悉场地</w:t>
      </w:r>
    </w:p>
    <w:p w:rsidR="00AE0CAF" w:rsidRPr="00C304C0" w:rsidRDefault="00AE0CAF" w:rsidP="00625B98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bCs/>
          <w:sz w:val="30"/>
          <w:szCs w:val="30"/>
        </w:rPr>
        <w:t>赛项比赛前一天下午安排参赛队熟悉比赛场地，召开领队会议，宣布竞赛纪律和有关规定。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（二）文明参赛要求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竞赛所用的设备由大赛执委会统一提供，各参赛队可以根据需要选择使用现场提供的设备、仪器、工具。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参赛选手在比赛开始前</w:t>
      </w:r>
      <w:r w:rsidRPr="00C304C0">
        <w:rPr>
          <w:rFonts w:ascii="仿宋_GB2312" w:eastAsia="仿宋_GB2312" w:hAnsi="仿宋_GB2312" w:cs="仿宋_GB2312"/>
          <w:sz w:val="30"/>
          <w:szCs w:val="30"/>
        </w:rPr>
        <w:t>30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分钟前到达指定地点检录，接受工作人员的身份、资格和证件检查。竞赛计时开始时，选手未到的视为自动放弃。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3.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比赛用仪器设备、赛位由抽签确定，不得擅自变更、调整。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4.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选手在竞赛过程中不得擅自离开赛场，如有特殊情况，须经裁判同意。选手休息、饮水、上洗手间等，不安排专门用时，统一计在竞赛时间内。竞赛计时以赛场设置的时钟为准。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5.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竞赛期间，选手不得将手机等通信工具带入赛场。非同组选手之间不得以任何方式传递信息，如传递纸条，用手势表达，使用暗语等。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6.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赛场内禁止喧哗，不得有影响其他选手完成工作任务的行为。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7.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爱护赛场提供的器材，不得移动赛场内台桌、设备和其他物品的定置，不得故意损坏设备和仪器；比赛过程中，参赛选手须严格遵守相关操作规程，确保人身安全及设备，并接受裁判员的监督和警示。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8.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比赛过程中，不得与其他选手讨论，不得旁窥其他选手的操作。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9.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有事应先举手示意与裁判人员协商，尊重裁判人员的意见。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10.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参赛选手须在赛位的规定的文件夹内存储比赛文档。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比赛过程中，选手因个人误操作造成人身安全事故和设备故障时，裁判长有权中止该队比赛；如非选手个人原因出现设备故障而无法比赛，由裁判长做出调整</w:t>
      </w:r>
      <w:r w:rsidRPr="00C304C0">
        <w:rPr>
          <w:rFonts w:ascii="仿宋_GB2312" w:eastAsia="仿宋_GB2312" w:hAnsi="仿宋_GB2312" w:cs="仿宋_GB2312"/>
          <w:sz w:val="30"/>
          <w:szCs w:val="30"/>
        </w:rPr>
        <w:t>(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调换到备份赛位或调整至最后一场次参加比赛</w:t>
      </w:r>
      <w:r w:rsidRPr="00C304C0">
        <w:rPr>
          <w:rFonts w:ascii="仿宋_GB2312" w:eastAsia="仿宋_GB2312" w:hAnsi="仿宋_GB2312" w:cs="仿宋_GB2312"/>
          <w:sz w:val="30"/>
          <w:szCs w:val="30"/>
        </w:rPr>
        <w:t>)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；如裁判长确定设备故障可由技术支持人员排除故障后继续比赛，排除故障时间不计入比赛用时。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lastRenderedPageBreak/>
        <w:t>12.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参赛队需提前结束竞赛，应举手向裁判员示意，由裁判员记录比赛结束时间。参赛队结束比赛后不得再进行任何操作。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13.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选手须按照要求提交比赛结果，配合裁判做好赛场情况记录，并与裁判一起签字确认，不得拒签。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14.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竞赛结束后选手应先到指定地点，待工作人员宣布竞赛结束，方可离开。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15.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比赛过程中，选手如有相关内容不能自行完成，可以提出弃权，由技术保障人员帮助完成。弃权部分不得分。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16.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不乱摆放工具，不乱丢杂物，完成工作任务后应清洁赛位，工具，线头、废弃物品及工具等不得遗留在赛位上。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17.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文明用语，尊重裁判和其他选手。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18.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任何人不得以任何方式暗示、指导、帮助参赛选手，违者视情节轻重给予处罚。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19.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比赛过程中，除参加当场次比赛的选手、执行裁判员、现场工作人员和经批准的人员外，其他人员一律不得进入比赛现场；比赛结束后，参赛人员应根据指令及时退出比赛现场。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20.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裁判长在比赛结束前</w:t>
      </w:r>
      <w:r w:rsidRPr="00C304C0">
        <w:rPr>
          <w:rFonts w:ascii="仿宋_GB2312" w:eastAsia="仿宋_GB2312" w:hAnsi="仿宋_GB2312" w:cs="仿宋_GB2312"/>
          <w:sz w:val="30"/>
          <w:szCs w:val="30"/>
        </w:rPr>
        <w:t>15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分钟提醒选手，裁判长发布比赛结束指令后所有参赛队应立即停止操作，按要求清理赛位，不得以任何理由拖延。对不听劝阻、无理取闹者追究相应责任，并通报批评。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参赛选手须经现场裁判员检查许可后方能离开赛场。选手不得将竞赛任务书、图纸、草稿纸和工具等与比赛有关的物品带离赛场。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参赛队需按照竞赛要求提交竞赛结果，裁判员与参赛选手一起签字确认。</w:t>
      </w:r>
    </w:p>
    <w:p w:rsidR="00AE0CAF" w:rsidRPr="00C304C0" w:rsidRDefault="00AE0CAF" w:rsidP="00625B98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（三）成绩评定及公布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组织分工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在赛项执委会的领导下成立由检录组、裁判组和仲裁组组成的成绩管理组织机构。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1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）检录工作人员负责对参赛队伍（选手）进行点名登记、身份核对等工作。检录工作由赛项承办院校工作人员承担。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2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）裁判组实行“裁判长负责制”。裁判组设</w:t>
      </w:r>
      <w:r>
        <w:rPr>
          <w:rFonts w:ascii="仿宋_GB2312" w:eastAsia="仿宋_GB2312" w:hAnsi="仿宋_GB2312" w:cs="仿宋_GB2312" w:hint="eastAsia"/>
          <w:sz w:val="30"/>
          <w:szCs w:val="30"/>
        </w:rPr>
        <w:t>总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裁判长</w:t>
      </w:r>
      <w:r w:rsidRPr="00C304C0">
        <w:rPr>
          <w:rFonts w:ascii="仿宋_GB2312" w:eastAsia="仿宋_GB2312" w:hAnsi="仿宋_GB2312" w:cs="仿宋_GB2312"/>
          <w:sz w:val="30"/>
          <w:szCs w:val="30"/>
        </w:rPr>
        <w:t>1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名，全面负责赛项的裁判管理工作并处理比赛中出现的争议问题。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3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裁判员根据比赛需要分为加密裁判、现场裁判和评分裁判。加密裁判负责组织参赛队伍（选手）抽签，对参赛队信息、抽签代码等进行加密，加密裁判不参与评分工作。现场裁判按规定做好赛场记录，维护赛场纪律，评定参赛队的现场得分。评分裁判负责对参赛队伍（选手）的比赛任务完成、比赛表现按赛项评分标准进行评定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4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）仲裁组负责接受由参赛队领队提出的仲裁申诉，组织复议并公布复议结果。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成绩评分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1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）现场评分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现场裁判依据现场打分表，对参赛队的操作规范、现场表现等进行评分。评分结果由参赛选手、裁判员、裁判长签字确认。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2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）过程评分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根据参赛选手在分步操作过程中的规范性、合理性以及完成质量等，评分裁判依据评分标准按步给分。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</w:t>
      </w:r>
      <w:r w:rsidRPr="00C304C0">
        <w:rPr>
          <w:rFonts w:ascii="仿宋_GB2312" w:eastAsia="仿宋_GB2312" w:hAnsi="仿宋_GB2312" w:cs="仿宋_GB2312"/>
          <w:sz w:val="30"/>
          <w:szCs w:val="30"/>
        </w:rPr>
        <w:t>3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）抽检复核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为保障成绩统计的准确性，执委会对赛项总成绩进行抽检复核。错误率超过</w:t>
      </w:r>
      <w:r w:rsidRPr="00C304C0">
        <w:rPr>
          <w:rFonts w:ascii="仿宋_GB2312" w:eastAsia="仿宋_GB2312" w:hAnsi="仿宋_GB2312" w:cs="仿宋_GB2312"/>
          <w:sz w:val="30"/>
          <w:szCs w:val="30"/>
        </w:rPr>
        <w:t>5%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的，则认定为非小概率事件，裁判组需对所有成绩进行复核。</w:t>
      </w:r>
    </w:p>
    <w:p w:rsidR="00AE0CAF" w:rsidRPr="00C304C0" w:rsidRDefault="00D258CA" w:rsidP="00625B98">
      <w:pPr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八</w:t>
      </w:r>
      <w:r w:rsidR="00AE0CAF" w:rsidRPr="00C304C0">
        <w:rPr>
          <w:rFonts w:ascii="仿宋_GB2312" w:eastAsia="仿宋_GB2312" w:hAnsi="仿宋_GB2312" w:cs="仿宋_GB2312" w:hint="eastAsia"/>
          <w:b/>
          <w:sz w:val="30"/>
          <w:szCs w:val="30"/>
        </w:rPr>
        <w:t>、申诉与仲裁</w:t>
      </w:r>
    </w:p>
    <w:p w:rsidR="00AE0CAF" w:rsidRPr="00C304C0" w:rsidRDefault="00AE0CAF" w:rsidP="00625B98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（一）申诉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参赛队对不符合比赛规定的设备、工具、软件，有失公正的评判、奖励，以及对工作人员的违规行为等均可提出申诉。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申诉应在比赛结束后</w:t>
      </w:r>
      <w:r w:rsidRPr="00C304C0">
        <w:rPr>
          <w:rFonts w:ascii="仿宋_GB2312" w:eastAsia="仿宋_GB2312" w:hAnsi="仿宋_GB2312" w:cs="仿宋_GB2312"/>
          <w:sz w:val="30"/>
          <w:szCs w:val="30"/>
        </w:rPr>
        <w:t>2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小时内提出，超过时效将不予受理。申诉时，应按照规定的程序由参赛队向相应赛项仲裁工作组递交书面申诉报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告。报告须有申诉的参赛选手如实描述申诉事件的现象、发生的时间、涉及到的人员、申诉依据与理由。事实依据不充分、仅凭主观臆断的申诉不予受理。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3.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仲裁组收到申诉报告后，应根据申诉事由进行审查，</w:t>
      </w:r>
      <w:r w:rsidRPr="00C304C0">
        <w:rPr>
          <w:rFonts w:ascii="仿宋_GB2312" w:eastAsia="仿宋_GB2312" w:hAnsi="仿宋_GB2312" w:cs="仿宋_GB2312"/>
          <w:sz w:val="30"/>
          <w:szCs w:val="30"/>
        </w:rPr>
        <w:t>6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小时内书面告知申诉方，处理结果。如受理申诉，应通知申诉方举办听证会的时间和地点；如不受理申诉，应说明理由。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4.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申诉人不得无故拒不接受处理结果，不得采取过激行为，否则视为放弃申诉。申诉人不满意赛项仲裁结果的，可向比赛执委会仲裁委员会提出复议申请。</w:t>
      </w:r>
    </w:p>
    <w:p w:rsidR="00AE0CAF" w:rsidRPr="00C304C0" w:rsidRDefault="00AE0CAF" w:rsidP="00625B98">
      <w:pPr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（二）仲裁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赛项设仲裁工作组和仲裁委员会。赛项仲裁工作组接受由代表队提出的仲裁申诉，在接到申诉后的</w:t>
      </w:r>
      <w:r w:rsidRPr="00C304C0">
        <w:rPr>
          <w:rFonts w:ascii="仿宋_GB2312" w:eastAsia="仿宋_GB2312" w:hAnsi="仿宋_GB2312" w:cs="仿宋_GB2312"/>
          <w:sz w:val="30"/>
          <w:szCs w:val="30"/>
        </w:rPr>
        <w:t>2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小时内组织复议，并及时公布仲裁结果。仲裁委员会裁定为最终裁定。</w:t>
      </w:r>
    </w:p>
    <w:p w:rsidR="00AE0CAF" w:rsidRPr="00C304C0" w:rsidRDefault="00D258CA" w:rsidP="00625B98">
      <w:pPr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九</w:t>
      </w:r>
      <w:r w:rsidR="00AE0CAF" w:rsidRPr="00C304C0">
        <w:rPr>
          <w:rFonts w:ascii="仿宋_GB2312" w:eastAsia="仿宋_GB2312" w:hAnsi="仿宋_GB2312" w:cs="仿宋_GB2312" w:hint="eastAsia"/>
          <w:b/>
          <w:sz w:val="30"/>
          <w:szCs w:val="30"/>
        </w:rPr>
        <w:t>、赛项安全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（一）赛场所有人员（赛场管理与组织人员、裁判员、参赛员以及观摩人员）不得在赛场内吸烟。对不听劝阻者，责令其离开比赛现场并给予通报批评，造成严重后果的将依法处理。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（二）未经允许不得使用和移动竞赛场内的任何设施设备（包括消防器材等），工具使用后放回原处。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三）选手在竞赛中必须遵守赛场的各项规章制度和操作规程，安全、合理的使用各种设施设备和工具，出现严重违章操作加工设备的，裁判视情节轻重进行批评、警告，直至终止比赛。参赛选手不得触动非竞赛用仪器设备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（四）参赛校在选手竞赛前应提前开展安全教育。竞赛中如发现问题应及时解决，无法解决的问题应及时向裁判员报告。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（五）参赛选手入场应身穿赛事比赛指定服装。穿工装裤和绝缘鞋，佩戴安全帽，并购买意外伤害险。赛事指定服装和安全帽由支持企业提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供。工装裤和绝缘鞋不允许出现院校名称，以及其他与院校有关标识。</w:t>
      </w:r>
    </w:p>
    <w:p w:rsidR="00AE0CAF" w:rsidRPr="00C304C0" w:rsidRDefault="00D258CA" w:rsidP="00625B98">
      <w:pPr>
        <w:adjustRightInd w:val="0"/>
        <w:snapToGrid w:val="0"/>
        <w:spacing w:line="52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十</w:t>
      </w:r>
      <w:r w:rsidR="00AE0CAF" w:rsidRPr="00C304C0">
        <w:rPr>
          <w:rFonts w:ascii="仿宋_GB2312" w:eastAsia="仿宋_GB2312" w:hAnsi="仿宋_GB2312" w:cs="仿宋_GB2312" w:hint="eastAsia"/>
          <w:b/>
          <w:sz w:val="30"/>
          <w:szCs w:val="30"/>
        </w:rPr>
        <w:t>、大赛违规处理规定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（一）发现参赛选手不符合报名规定条件的、冒名顶替或弄虚作假的，报经大赛组委会核实批准后，一律取消该选手参赛资格，追究有关领导责任并通报批评。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（二）参赛选手有下列情节之一的，其相应比赛成绩计为零分：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1.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比赛期间违规透漏选手或其单位任何信息者；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2.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在比赛现场内与他人（队）交头接耳，或有偷看、暗示等作弊行为者；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3.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比赛期间使用通讯工具与他人联系者；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4.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裁判根据大赛要求宣布比赛结束后，仍继续作答或操作者；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5.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不服从裁判员的裁决，扰乱竞赛秩序，影响比赛进程，情节恶劣者；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/>
          <w:sz w:val="30"/>
          <w:szCs w:val="30"/>
        </w:rPr>
        <w:t>6.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t>其他违反大赛规则不听劝告者。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（三）参赛选手不当操作造成竞赛仪器设备损坏，视情节由当事人单位承担赔偿责任；参赛选手不当操作非竞赛仪器设备损坏的，由当事人单位承担赔偿责任并通报批评；恶意破坏仪器设备的送交司法机关处理。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（四）各代表队非参赛人员违反大赛纪律，将视情节轻重给予警告或通报批评。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（五）对违反大赛纪律的裁判员、工作人员，由各项目裁判长报经组委会核实批准后，视情节轻重给予警告或取消其裁判资格，通报所在单位，并追究其相应责任。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（六）非大赛工作人员和参赛选手一律不得超越赛场指定的安全范围，不听劝阻造成后果者，追求其责任，并对其所在单位进行通报批评。</w:t>
      </w:r>
    </w:p>
    <w:p w:rsidR="00AE0CAF" w:rsidRPr="00C304C0" w:rsidRDefault="00AE0CAF" w:rsidP="00625B98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（七）各参赛队（选手）须按照大赛规定和赛题要求提交竞赛成果，禁止在竞赛成果上做任何与竞赛无关的标记；除大赛规定的填写信息</w:t>
      </w:r>
      <w:r w:rsidRPr="00C304C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外，不能出现其他任何信息，否则视为作弊，取消相应赛项的成绩。</w:t>
      </w:r>
    </w:p>
    <w:p w:rsidR="00AE0CAF" w:rsidRDefault="00AE0CAF" w:rsidP="006B5893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C304C0">
        <w:rPr>
          <w:rFonts w:ascii="仿宋_GB2312" w:eastAsia="仿宋_GB2312" w:hAnsi="仿宋_GB2312" w:cs="仿宋_GB2312" w:hint="eastAsia"/>
          <w:sz w:val="30"/>
          <w:szCs w:val="30"/>
        </w:rPr>
        <w:t>（八）参赛队（选手）参加实践操作比赛前，应穿戴好防护用品并进行安全检查，如发现无法解决的问题应及时向裁判员报告，由裁判员协调处理。未执行有关安全规程而造成不良后果，由责任方承担相应责任；对选手未发现的安全隐患或违章操作行为，裁判员应及时指出并予以纠正，酌情扣除选手实践操作成绩并记录。</w:t>
      </w:r>
    </w:p>
    <w:p w:rsidR="00AE0CAF" w:rsidRDefault="00AE0CAF" w:rsidP="006B5893">
      <w:pPr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AE0CAF" w:rsidRDefault="00AE0CAF" w:rsidP="0006694B">
      <w:pPr>
        <w:adjustRightInd w:val="0"/>
        <w:snapToGrid w:val="0"/>
        <w:spacing w:line="520" w:lineRule="exact"/>
        <w:jc w:val="center"/>
        <w:rPr>
          <w:rFonts w:ascii="仿宋_GB2312" w:eastAsia="仿宋_GB2312" w:hAnsi="仿宋_GB2312" w:cs="仿宋_GB2312"/>
          <w:sz w:val="30"/>
          <w:szCs w:val="30"/>
        </w:rPr>
        <w:sectPr w:rsidR="00AE0CAF">
          <w:footerReference w:type="default" r:id="rId7"/>
          <w:pgSz w:w="11906" w:h="16838"/>
          <w:pgMar w:top="1020" w:right="1286" w:bottom="1440" w:left="1380" w:header="851" w:footer="992" w:gutter="0"/>
          <w:cols w:space="425"/>
          <w:docGrid w:type="lines" w:linePitch="312"/>
        </w:sectPr>
      </w:pPr>
    </w:p>
    <w:p w:rsidR="00AE0CAF" w:rsidRPr="00B63F50" w:rsidRDefault="00AE0CAF" w:rsidP="00967955">
      <w:pPr>
        <w:jc w:val="center"/>
        <w:rPr>
          <w:rFonts w:ascii="宋体"/>
          <w:sz w:val="24"/>
        </w:rPr>
      </w:pPr>
      <w:r>
        <w:rPr>
          <w:rFonts w:ascii="宋体" w:hAnsi="宋体" w:cs="仿宋_GB2312"/>
          <w:b/>
          <w:bCs/>
          <w:sz w:val="36"/>
          <w:szCs w:val="36"/>
        </w:rPr>
        <w:lastRenderedPageBreak/>
        <w:t xml:space="preserve"> </w:t>
      </w:r>
      <w:r w:rsidRPr="00B63F50">
        <w:rPr>
          <w:rFonts w:ascii="宋体" w:hAnsi="宋体" w:cs="仿宋_GB2312" w:hint="eastAsia"/>
          <w:b/>
          <w:bCs/>
          <w:sz w:val="36"/>
          <w:szCs w:val="36"/>
        </w:rPr>
        <w:t>“爱夫卡杯”商用车检测与维修技能大赛报名表</w:t>
      </w:r>
    </w:p>
    <w:tbl>
      <w:tblPr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783"/>
        <w:gridCol w:w="709"/>
        <w:gridCol w:w="709"/>
        <w:gridCol w:w="711"/>
        <w:gridCol w:w="675"/>
        <w:gridCol w:w="33"/>
        <w:gridCol w:w="718"/>
        <w:gridCol w:w="692"/>
        <w:gridCol w:w="99"/>
        <w:gridCol w:w="1308"/>
        <w:gridCol w:w="1027"/>
        <w:gridCol w:w="231"/>
        <w:gridCol w:w="1625"/>
        <w:gridCol w:w="851"/>
        <w:gridCol w:w="1246"/>
        <w:gridCol w:w="41"/>
        <w:gridCol w:w="1660"/>
        <w:gridCol w:w="1807"/>
      </w:tblGrid>
      <w:tr w:rsidR="00AE0CAF" w:rsidRPr="003462A2" w:rsidTr="00B675E5">
        <w:trPr>
          <w:trHeight w:hRule="exact" w:val="812"/>
          <w:jc w:val="center"/>
        </w:trPr>
        <w:tc>
          <w:tcPr>
            <w:tcW w:w="1989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参赛院校</w:t>
            </w:r>
          </w:p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</w:tc>
        <w:tc>
          <w:tcPr>
            <w:tcW w:w="4346" w:type="dxa"/>
            <w:gridSpan w:val="8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5021" w:type="dxa"/>
            <w:gridSpan w:val="6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0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参赛组别</w:t>
            </w: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□高职组</w:t>
            </w:r>
          </w:p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Cs/>
                <w:sz w:val="24"/>
              </w:rPr>
              <w:t>□中职组</w:t>
            </w:r>
          </w:p>
        </w:tc>
      </w:tr>
      <w:tr w:rsidR="00AE0CAF" w:rsidRPr="003462A2" w:rsidTr="00B675E5">
        <w:trPr>
          <w:trHeight w:hRule="exact" w:val="594"/>
          <w:jc w:val="center"/>
        </w:trPr>
        <w:tc>
          <w:tcPr>
            <w:tcW w:w="16131" w:type="dxa"/>
            <w:gridSpan w:val="19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/>
                <w:bCs/>
                <w:sz w:val="24"/>
              </w:rPr>
              <w:t>领队</w:t>
            </w:r>
            <w:r w:rsidRPr="003462A2">
              <w:rPr>
                <w:rFonts w:ascii="仿宋_GB2312" w:eastAsia="仿宋_GB2312"/>
                <w:b/>
                <w:bCs/>
                <w:sz w:val="24"/>
              </w:rPr>
              <w:t>/</w:t>
            </w:r>
            <w:r w:rsidRPr="003462A2">
              <w:rPr>
                <w:rFonts w:ascii="仿宋_GB2312" w:eastAsia="仿宋_GB2312" w:hint="eastAsia"/>
                <w:b/>
                <w:bCs/>
                <w:sz w:val="24"/>
              </w:rPr>
              <w:t>联系人信息</w:t>
            </w:r>
          </w:p>
        </w:tc>
      </w:tr>
      <w:tr w:rsidR="00AE0CAF" w:rsidRPr="003462A2" w:rsidTr="00B675E5">
        <w:trPr>
          <w:trHeight w:hRule="exact" w:val="712"/>
          <w:jc w:val="center"/>
        </w:trPr>
        <w:tc>
          <w:tcPr>
            <w:tcW w:w="120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2201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院</w:t>
            </w:r>
            <w:r w:rsidRPr="003462A2">
              <w:rPr>
                <w:rFonts w:ascii="仿宋_GB2312" w:eastAsia="仿宋_GB2312" w:hAnsi="宋体"/>
                <w:bCs/>
                <w:sz w:val="24"/>
              </w:rPr>
              <w:t>/</w:t>
            </w: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系</w:t>
            </w:r>
          </w:p>
        </w:tc>
        <w:tc>
          <w:tcPr>
            <w:tcW w:w="1386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75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2335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  <w:tc>
          <w:tcPr>
            <w:tcW w:w="2707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2947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 w:hint="eastAsia"/>
                <w:bCs/>
                <w:sz w:val="24"/>
              </w:rPr>
              <w:t>手机号码</w:t>
            </w: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3462A2">
              <w:rPr>
                <w:rFonts w:ascii="仿宋_GB2312" w:eastAsia="仿宋_GB2312" w:hAnsi="宋体"/>
                <w:bCs/>
                <w:sz w:val="24"/>
              </w:rPr>
              <w:t>E-mail</w:t>
            </w:r>
          </w:p>
        </w:tc>
      </w:tr>
      <w:tr w:rsidR="00AE0CAF" w:rsidRPr="003462A2" w:rsidTr="00B675E5">
        <w:trPr>
          <w:trHeight w:hRule="exact" w:val="706"/>
          <w:jc w:val="center"/>
        </w:trPr>
        <w:tc>
          <w:tcPr>
            <w:tcW w:w="120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E0CAF" w:rsidRPr="003462A2" w:rsidTr="00B675E5">
        <w:trPr>
          <w:trHeight w:hRule="exact" w:val="568"/>
          <w:jc w:val="center"/>
        </w:trPr>
        <w:tc>
          <w:tcPr>
            <w:tcW w:w="11377" w:type="dxa"/>
            <w:gridSpan w:val="15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/>
                <w:bCs/>
                <w:sz w:val="24"/>
              </w:rPr>
              <w:t>参赛选手信息</w:t>
            </w:r>
          </w:p>
        </w:tc>
        <w:tc>
          <w:tcPr>
            <w:tcW w:w="4754" w:type="dxa"/>
            <w:gridSpan w:val="4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 w:rsidRPr="003462A2">
              <w:rPr>
                <w:rFonts w:ascii="仿宋_GB2312" w:eastAsia="仿宋_GB2312" w:hint="eastAsia"/>
                <w:b/>
                <w:bCs/>
                <w:sz w:val="24"/>
              </w:rPr>
              <w:t>指导教师信息</w:t>
            </w:r>
          </w:p>
        </w:tc>
      </w:tr>
      <w:tr w:rsidR="00AE0CAF" w:rsidRPr="003462A2" w:rsidTr="00B675E5">
        <w:trPr>
          <w:trHeight w:hRule="exact" w:val="847"/>
          <w:jc w:val="center"/>
        </w:trPr>
        <w:tc>
          <w:tcPr>
            <w:tcW w:w="120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选手姓名</w:t>
            </w:r>
          </w:p>
        </w:tc>
        <w:tc>
          <w:tcPr>
            <w:tcW w:w="783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1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708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410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665" w:type="dxa"/>
            <w:gridSpan w:val="4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625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85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衣服尺码</w:t>
            </w:r>
          </w:p>
        </w:tc>
        <w:tc>
          <w:tcPr>
            <w:tcW w:w="124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指导老师</w:t>
            </w:r>
          </w:p>
        </w:tc>
        <w:tc>
          <w:tcPr>
            <w:tcW w:w="170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3462A2">
              <w:rPr>
                <w:rFonts w:ascii="仿宋_GB2312" w:eastAsia="仿宋_GB2312"/>
                <w:sz w:val="24"/>
              </w:rPr>
              <w:t>E-mail</w:t>
            </w:r>
          </w:p>
        </w:tc>
      </w:tr>
      <w:tr w:rsidR="00AE0CAF" w:rsidRPr="003462A2" w:rsidTr="00B675E5">
        <w:trPr>
          <w:trHeight w:hRule="exact" w:val="727"/>
          <w:jc w:val="center"/>
        </w:trPr>
        <w:tc>
          <w:tcPr>
            <w:tcW w:w="120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AE0CAF" w:rsidRPr="003462A2" w:rsidTr="00B675E5">
        <w:trPr>
          <w:trHeight w:hRule="exact" w:val="696"/>
          <w:jc w:val="center"/>
        </w:trPr>
        <w:tc>
          <w:tcPr>
            <w:tcW w:w="120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83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AE0CAF" w:rsidRPr="003462A2" w:rsidRDefault="00AE0CAF" w:rsidP="00B85F9E">
            <w:pPr>
              <w:ind w:leftChars="-51" w:left="1" w:hangingChars="45" w:hanging="108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AE0CAF" w:rsidRPr="003462A2" w:rsidRDefault="00AE0CAF" w:rsidP="00B85F9E">
            <w:pPr>
              <w:ind w:leftChars="-51" w:left="1" w:hangingChars="45" w:hanging="108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AE0CAF" w:rsidRPr="003462A2" w:rsidRDefault="00AE0CAF" w:rsidP="00B85F9E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</w:tbl>
    <w:p w:rsidR="00AE0CAF" w:rsidRDefault="00AE0CAF" w:rsidP="00967955">
      <w:pPr>
        <w:adjustRightInd w:val="0"/>
        <w:snapToGrid w:val="0"/>
        <w:spacing w:line="240" w:lineRule="atLeast"/>
        <w:ind w:firstLineChars="200" w:firstLine="42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、此表需参赛院校盖章，于</w:t>
      </w:r>
      <w:r>
        <w:rPr>
          <w:rFonts w:ascii="仿宋_GB2312" w:eastAsia="仿宋_GB2312" w:hAnsi="宋体"/>
          <w:szCs w:val="21"/>
        </w:rPr>
        <w:t>2018</w:t>
      </w:r>
      <w:r>
        <w:rPr>
          <w:rFonts w:ascii="仿宋_GB2312" w:eastAsia="仿宋_GB2312" w:hAnsi="宋体" w:hint="eastAsia"/>
          <w:szCs w:val="21"/>
        </w:rPr>
        <w:t>年</w:t>
      </w:r>
      <w:r w:rsidR="00F60A1E">
        <w:rPr>
          <w:rFonts w:ascii="仿宋_GB2312" w:eastAsia="仿宋_GB2312" w:hAnsi="宋体" w:hint="eastAsia"/>
          <w:szCs w:val="21"/>
        </w:rPr>
        <w:t>10</w:t>
      </w:r>
      <w:r>
        <w:rPr>
          <w:rFonts w:ascii="仿宋_GB2312" w:eastAsia="仿宋_GB2312" w:hAnsi="宋体" w:hint="eastAsia"/>
          <w:szCs w:val="21"/>
        </w:rPr>
        <w:t>月</w:t>
      </w:r>
      <w:r w:rsidR="00F60A1E">
        <w:rPr>
          <w:rFonts w:ascii="仿宋_GB2312" w:eastAsia="仿宋_GB2312" w:hAnsi="宋体" w:hint="eastAsia"/>
          <w:szCs w:val="21"/>
        </w:rPr>
        <w:t>12</w:t>
      </w:r>
      <w:r>
        <w:rPr>
          <w:rFonts w:ascii="仿宋_GB2312" w:eastAsia="仿宋_GB2312" w:hAnsi="宋体" w:hint="eastAsia"/>
          <w:szCs w:val="21"/>
        </w:rPr>
        <w:t>日前发电子邮件至</w:t>
      </w:r>
      <w:r w:rsidRPr="001D5CE7">
        <w:rPr>
          <w:rFonts w:ascii="Microsoft YaHei UI" w:eastAsia="Microsoft YaHei UI" w:hAnsi="Microsoft YaHei UI"/>
          <w:bCs/>
          <w:color w:val="333333"/>
          <w:sz w:val="24"/>
          <w:shd w:val="clear" w:color="auto" w:fill="FFFFFF"/>
        </w:rPr>
        <w:t>market@szfcar.top</w:t>
      </w:r>
      <w:r>
        <w:rPr>
          <w:rFonts w:ascii="仿宋_GB2312" w:eastAsia="仿宋_GB2312" w:hAnsi="宋体" w:hint="eastAsia"/>
          <w:szCs w:val="21"/>
        </w:rPr>
        <w:t>，并传真至</w:t>
      </w:r>
      <w:r>
        <w:rPr>
          <w:rFonts w:ascii="仿宋_GB2312" w:eastAsia="仿宋_GB2312" w:hAnsi="宋体"/>
          <w:szCs w:val="21"/>
        </w:rPr>
        <w:t>0755-83147605 (</w:t>
      </w:r>
      <w:r>
        <w:rPr>
          <w:rFonts w:ascii="仿宋_GB2312" w:eastAsia="仿宋_GB2312" w:hAnsi="宋体" w:hint="eastAsia"/>
          <w:szCs w:val="21"/>
        </w:rPr>
        <w:t>请注明黄</w:t>
      </w:r>
      <w:proofErr w:type="gramStart"/>
      <w:r>
        <w:rPr>
          <w:rFonts w:ascii="仿宋_GB2312" w:eastAsia="仿宋_GB2312" w:hAnsi="宋体" w:hint="eastAsia"/>
          <w:szCs w:val="21"/>
        </w:rPr>
        <w:t>佳琼收</w:t>
      </w:r>
      <w:proofErr w:type="gramEnd"/>
      <w:r>
        <w:rPr>
          <w:rFonts w:ascii="仿宋_GB2312" w:eastAsia="仿宋_GB2312" w:hAnsi="宋体"/>
          <w:szCs w:val="21"/>
        </w:rPr>
        <w:t>)</w:t>
      </w:r>
      <w:r>
        <w:rPr>
          <w:rFonts w:ascii="仿宋_GB2312" w:eastAsia="仿宋_GB2312" w:hAnsi="宋体" w:hint="eastAsia"/>
          <w:szCs w:val="21"/>
        </w:rPr>
        <w:t>。联系人（黄佳琼）：</w:t>
      </w:r>
      <w:r>
        <w:rPr>
          <w:rFonts w:ascii="仿宋_GB2312" w:eastAsia="仿宋_GB2312" w:hAnsi="宋体"/>
          <w:szCs w:val="21"/>
        </w:rPr>
        <w:t>400-655-9088</w:t>
      </w:r>
      <w:r>
        <w:rPr>
          <w:rFonts w:ascii="仿宋_GB2312" w:eastAsia="仿宋_GB2312" w:hAnsi="宋体" w:hint="eastAsia"/>
          <w:szCs w:val="21"/>
        </w:rPr>
        <w:t>或</w:t>
      </w:r>
      <w:r>
        <w:rPr>
          <w:rFonts w:ascii="仿宋_GB2312" w:eastAsia="仿宋_GB2312" w:hAnsi="宋体"/>
          <w:szCs w:val="21"/>
        </w:rPr>
        <w:t>155-2197-5932</w:t>
      </w:r>
      <w:r>
        <w:rPr>
          <w:rFonts w:ascii="仿宋_GB2312" w:eastAsia="仿宋_GB2312" w:hAnsi="宋体" w:hint="eastAsia"/>
          <w:szCs w:val="21"/>
        </w:rPr>
        <w:t>。</w:t>
      </w:r>
    </w:p>
    <w:p w:rsidR="00AE0CAF" w:rsidRDefault="00AE0CAF" w:rsidP="00967955">
      <w:pPr>
        <w:adjustRightInd w:val="0"/>
        <w:snapToGrid w:val="0"/>
        <w:spacing w:line="240" w:lineRule="atLeast"/>
        <w:ind w:firstLineChars="200" w:firstLine="42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 xml:space="preserve">    2</w:t>
      </w:r>
      <w:r>
        <w:rPr>
          <w:rFonts w:ascii="仿宋_GB2312" w:eastAsia="仿宋_GB2312" w:hAnsi="宋体" w:hint="eastAsia"/>
          <w:szCs w:val="21"/>
        </w:rPr>
        <w:t>、各代表队须为参赛选手购买大赛期间的人身意外伤害保险。</w:t>
      </w:r>
    </w:p>
    <w:tbl>
      <w:tblPr>
        <w:tblpPr w:leftFromText="180" w:rightFromText="180" w:vertAnchor="text" w:horzAnchor="margin" w:tblpXSpec="center" w:tblpY="149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2268"/>
      </w:tblGrid>
      <w:tr w:rsidR="00AE0CAF" w:rsidRPr="003462A2" w:rsidTr="00B85F9E">
        <w:trPr>
          <w:trHeight w:val="34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 w:hint="eastAsia"/>
                <w:szCs w:val="21"/>
              </w:rPr>
              <w:t>身高</w:t>
            </w:r>
            <w:r w:rsidRPr="003462A2">
              <w:rPr>
                <w:rFonts w:ascii="仿宋_GB2312" w:eastAsia="仿宋_GB2312" w:hAnsi="宋体"/>
                <w:szCs w:val="21"/>
              </w:rPr>
              <w:t>(cm)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 w:hint="eastAsia"/>
                <w:szCs w:val="21"/>
              </w:rPr>
              <w:t>衣服尺码</w:t>
            </w:r>
          </w:p>
        </w:tc>
      </w:tr>
      <w:tr w:rsidR="00AE0CAF" w:rsidRPr="003462A2" w:rsidTr="00B85F9E">
        <w:trPr>
          <w:trHeight w:val="34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160</w:t>
            </w:r>
            <w:r w:rsidRPr="003462A2">
              <w:rPr>
                <w:rFonts w:ascii="仿宋_GB2312" w:eastAsia="仿宋_GB2312" w:hAnsi="宋体" w:hint="eastAsia"/>
                <w:szCs w:val="21"/>
              </w:rPr>
              <w:t>以下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M</w:t>
            </w:r>
          </w:p>
        </w:tc>
      </w:tr>
      <w:tr w:rsidR="00AE0CAF" w:rsidRPr="003462A2" w:rsidTr="00B85F9E">
        <w:trPr>
          <w:trHeight w:val="34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160-170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L</w:t>
            </w:r>
          </w:p>
        </w:tc>
      </w:tr>
      <w:tr w:rsidR="00AE0CAF" w:rsidRPr="003462A2" w:rsidTr="00B85F9E">
        <w:trPr>
          <w:trHeight w:val="34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170-175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XL</w:t>
            </w:r>
          </w:p>
        </w:tc>
      </w:tr>
      <w:tr w:rsidR="00AE0CAF" w:rsidRPr="003462A2" w:rsidTr="00B85F9E">
        <w:trPr>
          <w:trHeight w:val="34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175-180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XXL</w:t>
            </w:r>
          </w:p>
        </w:tc>
      </w:tr>
      <w:tr w:rsidR="00AE0CAF" w:rsidRPr="003462A2" w:rsidTr="00B85F9E">
        <w:trPr>
          <w:trHeight w:val="92"/>
        </w:trPr>
        <w:tc>
          <w:tcPr>
            <w:tcW w:w="16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180</w:t>
            </w:r>
            <w:r w:rsidRPr="003462A2">
              <w:rPr>
                <w:rFonts w:ascii="仿宋_GB2312" w:eastAsia="仿宋_GB2312" w:hAnsi="宋体" w:hint="eastAsia"/>
                <w:szCs w:val="21"/>
              </w:rPr>
              <w:t>以上</w:t>
            </w:r>
          </w:p>
        </w:tc>
        <w:tc>
          <w:tcPr>
            <w:tcW w:w="2268" w:type="dxa"/>
            <w:vAlign w:val="center"/>
          </w:tcPr>
          <w:p w:rsidR="00AE0CAF" w:rsidRPr="003462A2" w:rsidRDefault="00AE0CAF" w:rsidP="00B85F9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3462A2">
              <w:rPr>
                <w:rFonts w:ascii="仿宋_GB2312" w:eastAsia="仿宋_GB2312" w:hAnsi="宋体"/>
                <w:szCs w:val="21"/>
              </w:rPr>
              <w:t>XXXL</w:t>
            </w:r>
          </w:p>
        </w:tc>
      </w:tr>
    </w:tbl>
    <w:p w:rsidR="00AE0CAF" w:rsidRDefault="00AE0CAF" w:rsidP="00967955">
      <w:pPr>
        <w:adjustRightInd w:val="0"/>
        <w:snapToGrid w:val="0"/>
        <w:spacing w:line="240" w:lineRule="atLeast"/>
        <w:ind w:firstLineChars="400" w:firstLine="840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>3</w:t>
      </w:r>
      <w:r>
        <w:rPr>
          <w:rFonts w:ascii="仿宋_GB2312" w:eastAsia="仿宋_GB2312" w:hAnsi="宋体" w:hint="eastAsia"/>
          <w:szCs w:val="21"/>
        </w:rPr>
        <w:t>、身高与衣服尺码对照表如下：</w:t>
      </w:r>
    </w:p>
    <w:p w:rsidR="00AE0CAF" w:rsidRDefault="00AE0CAF" w:rsidP="00967955"/>
    <w:p w:rsidR="00AE0CAF" w:rsidRPr="00967955" w:rsidRDefault="00AE0CAF" w:rsidP="0006694B">
      <w:pPr>
        <w:adjustRightInd w:val="0"/>
        <w:snapToGrid w:val="0"/>
        <w:spacing w:line="5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sectPr w:rsidR="00AE0CAF" w:rsidRPr="00967955" w:rsidSect="00B675E5">
      <w:pgSz w:w="16838" w:h="11906" w:orient="landscape"/>
      <w:pgMar w:top="1287" w:right="962" w:bottom="1378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C0" w:rsidRDefault="000959C0">
      <w:r>
        <w:separator/>
      </w:r>
    </w:p>
  </w:endnote>
  <w:endnote w:type="continuationSeparator" w:id="0">
    <w:p w:rsidR="000959C0" w:rsidRDefault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锐字云字库小标宋体1.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AF" w:rsidRDefault="00AE0CAF" w:rsidP="00A22031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 w:rsidR="00AE0CAF" w:rsidRDefault="00AE0C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C0" w:rsidRDefault="000959C0">
      <w:r>
        <w:separator/>
      </w:r>
    </w:p>
  </w:footnote>
  <w:footnote w:type="continuationSeparator" w:id="0">
    <w:p w:rsidR="000959C0" w:rsidRDefault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0C29"/>
    <w:multiLevelType w:val="hybridMultilevel"/>
    <w:tmpl w:val="B09856D2"/>
    <w:lvl w:ilvl="0" w:tplc="2ACA11A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 w15:restartNumberingAfterBreak="0">
    <w:nsid w:val="2CF021C7"/>
    <w:multiLevelType w:val="hybridMultilevel"/>
    <w:tmpl w:val="D4A0B7F6"/>
    <w:lvl w:ilvl="0" w:tplc="419A37C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89D2D3F"/>
    <w:multiLevelType w:val="singleLevel"/>
    <w:tmpl w:val="589D2D3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89D2F94"/>
    <w:multiLevelType w:val="singleLevel"/>
    <w:tmpl w:val="589D2F9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 w15:restartNumberingAfterBreak="0">
    <w:nsid w:val="589D30F1"/>
    <w:multiLevelType w:val="singleLevel"/>
    <w:tmpl w:val="589D30F1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4D356E7"/>
    <w:rsid w:val="0000117F"/>
    <w:rsid w:val="00002A06"/>
    <w:rsid w:val="0003168B"/>
    <w:rsid w:val="000605EE"/>
    <w:rsid w:val="0006694B"/>
    <w:rsid w:val="0007143E"/>
    <w:rsid w:val="00094521"/>
    <w:rsid w:val="000959C0"/>
    <w:rsid w:val="000E08C4"/>
    <w:rsid w:val="000E325B"/>
    <w:rsid w:val="000F5EBE"/>
    <w:rsid w:val="000F70C0"/>
    <w:rsid w:val="00113590"/>
    <w:rsid w:val="0011382C"/>
    <w:rsid w:val="00123BBD"/>
    <w:rsid w:val="0015621F"/>
    <w:rsid w:val="001710E7"/>
    <w:rsid w:val="00173301"/>
    <w:rsid w:val="001740A0"/>
    <w:rsid w:val="00190E32"/>
    <w:rsid w:val="001B0577"/>
    <w:rsid w:val="001B32DD"/>
    <w:rsid w:val="001B5694"/>
    <w:rsid w:val="001D5CE7"/>
    <w:rsid w:val="001F3EA6"/>
    <w:rsid w:val="001F774B"/>
    <w:rsid w:val="00232126"/>
    <w:rsid w:val="00237705"/>
    <w:rsid w:val="00244225"/>
    <w:rsid w:val="002515AE"/>
    <w:rsid w:val="0026504B"/>
    <w:rsid w:val="00275A6F"/>
    <w:rsid w:val="00280A64"/>
    <w:rsid w:val="002B208F"/>
    <w:rsid w:val="002C5642"/>
    <w:rsid w:val="002C6D4D"/>
    <w:rsid w:val="00324FC3"/>
    <w:rsid w:val="003462A2"/>
    <w:rsid w:val="00356502"/>
    <w:rsid w:val="00357087"/>
    <w:rsid w:val="003604E1"/>
    <w:rsid w:val="00371B11"/>
    <w:rsid w:val="00382545"/>
    <w:rsid w:val="00394E3D"/>
    <w:rsid w:val="003A5A14"/>
    <w:rsid w:val="003A5CD6"/>
    <w:rsid w:val="003C4D17"/>
    <w:rsid w:val="003C4D76"/>
    <w:rsid w:val="003C7E0E"/>
    <w:rsid w:val="003F25D7"/>
    <w:rsid w:val="0041339F"/>
    <w:rsid w:val="004228D2"/>
    <w:rsid w:val="00426B02"/>
    <w:rsid w:val="00444B19"/>
    <w:rsid w:val="00446D35"/>
    <w:rsid w:val="004709D6"/>
    <w:rsid w:val="00496C3D"/>
    <w:rsid w:val="004A0C0A"/>
    <w:rsid w:val="004E74B1"/>
    <w:rsid w:val="0053586A"/>
    <w:rsid w:val="005903BB"/>
    <w:rsid w:val="00595CDA"/>
    <w:rsid w:val="005B39D3"/>
    <w:rsid w:val="005B7E62"/>
    <w:rsid w:val="005D58E5"/>
    <w:rsid w:val="006030CF"/>
    <w:rsid w:val="00625788"/>
    <w:rsid w:val="00625B98"/>
    <w:rsid w:val="00626DC2"/>
    <w:rsid w:val="00635FC5"/>
    <w:rsid w:val="00645B02"/>
    <w:rsid w:val="00672622"/>
    <w:rsid w:val="006775CE"/>
    <w:rsid w:val="006B5893"/>
    <w:rsid w:val="006D422A"/>
    <w:rsid w:val="006E6485"/>
    <w:rsid w:val="00723519"/>
    <w:rsid w:val="0072437B"/>
    <w:rsid w:val="00724A99"/>
    <w:rsid w:val="007345E8"/>
    <w:rsid w:val="007421E7"/>
    <w:rsid w:val="00742574"/>
    <w:rsid w:val="0074748B"/>
    <w:rsid w:val="007605B6"/>
    <w:rsid w:val="0078320D"/>
    <w:rsid w:val="007B33F6"/>
    <w:rsid w:val="007C48FA"/>
    <w:rsid w:val="007C635D"/>
    <w:rsid w:val="007F0A92"/>
    <w:rsid w:val="007F6BF8"/>
    <w:rsid w:val="008277F0"/>
    <w:rsid w:val="00830709"/>
    <w:rsid w:val="00834EEC"/>
    <w:rsid w:val="008426D7"/>
    <w:rsid w:val="0085070C"/>
    <w:rsid w:val="0089735D"/>
    <w:rsid w:val="008B2524"/>
    <w:rsid w:val="008D5ABB"/>
    <w:rsid w:val="008E47E5"/>
    <w:rsid w:val="00914A36"/>
    <w:rsid w:val="00922AD0"/>
    <w:rsid w:val="00960549"/>
    <w:rsid w:val="009622E8"/>
    <w:rsid w:val="00967955"/>
    <w:rsid w:val="00975FFF"/>
    <w:rsid w:val="009A3BA5"/>
    <w:rsid w:val="009B347C"/>
    <w:rsid w:val="009E1A8A"/>
    <w:rsid w:val="00A04769"/>
    <w:rsid w:val="00A05CC7"/>
    <w:rsid w:val="00A22031"/>
    <w:rsid w:val="00A26A71"/>
    <w:rsid w:val="00A355AC"/>
    <w:rsid w:val="00A4108D"/>
    <w:rsid w:val="00A465D5"/>
    <w:rsid w:val="00AD2ADB"/>
    <w:rsid w:val="00AE0CAF"/>
    <w:rsid w:val="00B25719"/>
    <w:rsid w:val="00B63F50"/>
    <w:rsid w:val="00B675E5"/>
    <w:rsid w:val="00B802C3"/>
    <w:rsid w:val="00B80C12"/>
    <w:rsid w:val="00B8280F"/>
    <w:rsid w:val="00B85F9E"/>
    <w:rsid w:val="00B938FA"/>
    <w:rsid w:val="00B94F0A"/>
    <w:rsid w:val="00B9708B"/>
    <w:rsid w:val="00BA4779"/>
    <w:rsid w:val="00BA6728"/>
    <w:rsid w:val="00BB782F"/>
    <w:rsid w:val="00BC1BCC"/>
    <w:rsid w:val="00BC6C50"/>
    <w:rsid w:val="00C04B79"/>
    <w:rsid w:val="00C244DD"/>
    <w:rsid w:val="00C25BA3"/>
    <w:rsid w:val="00C276E9"/>
    <w:rsid w:val="00C304C0"/>
    <w:rsid w:val="00C70B15"/>
    <w:rsid w:val="00C95AE3"/>
    <w:rsid w:val="00CB246F"/>
    <w:rsid w:val="00CE1539"/>
    <w:rsid w:val="00CE50D4"/>
    <w:rsid w:val="00CE6F56"/>
    <w:rsid w:val="00D217EC"/>
    <w:rsid w:val="00D22855"/>
    <w:rsid w:val="00D258CA"/>
    <w:rsid w:val="00D26FC0"/>
    <w:rsid w:val="00D50AB9"/>
    <w:rsid w:val="00D8583E"/>
    <w:rsid w:val="00DA29B7"/>
    <w:rsid w:val="00DB50A5"/>
    <w:rsid w:val="00DB6FE2"/>
    <w:rsid w:val="00DD0CB2"/>
    <w:rsid w:val="00E0319C"/>
    <w:rsid w:val="00E10562"/>
    <w:rsid w:val="00E11D01"/>
    <w:rsid w:val="00E17699"/>
    <w:rsid w:val="00E27F89"/>
    <w:rsid w:val="00E3591A"/>
    <w:rsid w:val="00E5258C"/>
    <w:rsid w:val="00E97F02"/>
    <w:rsid w:val="00EA1083"/>
    <w:rsid w:val="00EC1659"/>
    <w:rsid w:val="00F22818"/>
    <w:rsid w:val="00F27D5D"/>
    <w:rsid w:val="00F31F68"/>
    <w:rsid w:val="00F60A1E"/>
    <w:rsid w:val="00F644D3"/>
    <w:rsid w:val="00F71973"/>
    <w:rsid w:val="00F82D52"/>
    <w:rsid w:val="00FB4276"/>
    <w:rsid w:val="00FC2038"/>
    <w:rsid w:val="00FE65AA"/>
    <w:rsid w:val="06765FA3"/>
    <w:rsid w:val="09AB3D35"/>
    <w:rsid w:val="0D773580"/>
    <w:rsid w:val="25E732EC"/>
    <w:rsid w:val="27DE131B"/>
    <w:rsid w:val="2BFD60F3"/>
    <w:rsid w:val="322B1A12"/>
    <w:rsid w:val="4217502E"/>
    <w:rsid w:val="44D356E7"/>
    <w:rsid w:val="4FE2522E"/>
    <w:rsid w:val="5B2601A8"/>
    <w:rsid w:val="6F427486"/>
    <w:rsid w:val="757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21B768"/>
  <w15:docId w15:val="{65E75593-F4DD-4503-9559-3A2E041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A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2A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locked/>
    <w:rsid w:val="00625B98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002A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rsid w:val="00DC1E91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002A06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uiPriority w:val="99"/>
    <w:rsid w:val="00002A0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02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C244DD"/>
    <w:pPr>
      <w:ind w:firstLineChars="200" w:firstLine="420"/>
    </w:pPr>
  </w:style>
  <w:style w:type="paragraph" w:styleId="ab">
    <w:name w:val="Balloon Text"/>
    <w:basedOn w:val="a"/>
    <w:link w:val="ac"/>
    <w:uiPriority w:val="99"/>
    <w:rsid w:val="0026504B"/>
    <w:rPr>
      <w:sz w:val="18"/>
      <w:szCs w:val="18"/>
    </w:rPr>
  </w:style>
  <w:style w:type="character" w:customStyle="1" w:styleId="ac">
    <w:name w:val="批注框文本 字符"/>
    <w:link w:val="ab"/>
    <w:uiPriority w:val="99"/>
    <w:locked/>
    <w:rsid w:val="0026504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李晓玫</dc:creator>
  <cp:keywords/>
  <dc:description/>
  <cp:lastModifiedBy>13510475144</cp:lastModifiedBy>
  <cp:revision>146</cp:revision>
  <cp:lastPrinted>2018-02-01T07:17:00Z</cp:lastPrinted>
  <dcterms:created xsi:type="dcterms:W3CDTF">2017-12-21T01:47:00Z</dcterms:created>
  <dcterms:modified xsi:type="dcterms:W3CDTF">2018-09-12T08:51:00Z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